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E1" w:rsidRPr="00EF37C6" w:rsidRDefault="00A459E1" w:rsidP="00A459E1">
      <w:pPr>
        <w:pStyle w:val="Encabezado"/>
        <w:tabs>
          <w:tab w:val="left" w:pos="871"/>
          <w:tab w:val="center" w:pos="4703"/>
          <w:tab w:val="right" w:pos="9356"/>
          <w:tab w:val="right" w:pos="9406"/>
        </w:tabs>
        <w:jc w:val="center"/>
        <w:rPr>
          <w:rFonts w:ascii="Arial Narrow" w:hAnsi="Arial Narrow" w:cs="Arial"/>
          <w:sz w:val="16"/>
          <w:szCs w:val="16"/>
        </w:rPr>
      </w:pPr>
      <w:r>
        <w:rPr>
          <w:rFonts w:ascii="Arial Narrow" w:hAnsi="Arial Narrow" w:cs="Arial"/>
          <w:noProof/>
          <w:sz w:val="16"/>
          <w:szCs w:val="16"/>
          <w:lang w:eastAsia="es-ES"/>
        </w:rPr>
        <w:drawing>
          <wp:anchor distT="0" distB="0" distL="114300" distR="114300" simplePos="0" relativeHeight="251666432" behindDoc="0" locked="0" layoutInCell="1" allowOverlap="1" wp14:anchorId="17A2891D" wp14:editId="5172CDF0">
            <wp:simplePos x="0" y="0"/>
            <wp:positionH relativeFrom="column">
              <wp:posOffset>385445</wp:posOffset>
            </wp:positionH>
            <wp:positionV relativeFrom="paragraph">
              <wp:posOffset>0</wp:posOffset>
            </wp:positionV>
            <wp:extent cx="720725" cy="831215"/>
            <wp:effectExtent l="0" t="0" r="3175" b="6985"/>
            <wp:wrapSquare wrapText="right"/>
            <wp:docPr id="10" name="Imagen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4"/>
                    <a:srcRect/>
                    <a:stretch>
                      <a:fillRect/>
                    </a:stretch>
                  </pic:blipFill>
                  <pic:spPr bwMode="auto">
                    <a:xfrm>
                      <a:off x="0" y="0"/>
                      <a:ext cx="720725" cy="831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5408" behindDoc="0" locked="0" layoutInCell="1" allowOverlap="0" wp14:anchorId="3C535711" wp14:editId="643FE9B6">
            <wp:simplePos x="0" y="0"/>
            <wp:positionH relativeFrom="column">
              <wp:posOffset>5565775</wp:posOffset>
            </wp:positionH>
            <wp:positionV relativeFrom="paragraph">
              <wp:posOffset>0</wp:posOffset>
            </wp:positionV>
            <wp:extent cx="1290320" cy="765175"/>
            <wp:effectExtent l="19050" t="0" r="508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srcRect/>
                    <a:stretch>
                      <a:fillRect/>
                    </a:stretch>
                  </pic:blipFill>
                  <pic:spPr bwMode="auto">
                    <a:xfrm>
                      <a:off x="0" y="0"/>
                      <a:ext cx="1290320" cy="765175"/>
                    </a:xfrm>
                    <a:prstGeom prst="rect">
                      <a:avLst/>
                    </a:prstGeom>
                    <a:noFill/>
                    <a:ln w="9525">
                      <a:noFill/>
                      <a:miter lim="800000"/>
                      <a:headEnd/>
                      <a:tailEnd/>
                    </a:ln>
                  </pic:spPr>
                </pic:pic>
              </a:graphicData>
            </a:graphic>
          </wp:anchor>
        </w:drawing>
      </w:r>
      <w:r w:rsidRPr="00EF37C6">
        <w:rPr>
          <w:rFonts w:ascii="Arial Narrow" w:hAnsi="Arial Narrow" w:cs="Arial"/>
          <w:sz w:val="16"/>
          <w:szCs w:val="16"/>
        </w:rPr>
        <w:t>SECRETARIA DE EDUCACION DISTRITAL</w:t>
      </w:r>
    </w:p>
    <w:p w:rsidR="00A459E1" w:rsidRPr="00EF37C6" w:rsidRDefault="00A459E1" w:rsidP="00A459E1">
      <w:pPr>
        <w:pStyle w:val="Encabezado"/>
        <w:jc w:val="center"/>
        <w:rPr>
          <w:rFonts w:ascii="Lucida Handwriting" w:hAnsi="Lucida Handwriting" w:cs="Arial"/>
          <w:szCs w:val="28"/>
        </w:rPr>
      </w:pPr>
      <w:r w:rsidRPr="00EF37C6">
        <w:rPr>
          <w:rFonts w:ascii="Lucida Handwriting" w:hAnsi="Lucida Handwriting" w:cs="Arial"/>
          <w:szCs w:val="28"/>
        </w:rPr>
        <w:t>Colegio Nacional Nicolás Esquerra IED</w:t>
      </w:r>
    </w:p>
    <w:p w:rsidR="00A459E1" w:rsidRPr="00EF37C6" w:rsidRDefault="00A459E1" w:rsidP="00A459E1">
      <w:pPr>
        <w:pStyle w:val="Encabezado"/>
        <w:jc w:val="center"/>
        <w:rPr>
          <w:rFonts w:ascii="Arial Narrow" w:hAnsi="Arial Narrow" w:cs="Arial"/>
          <w:sz w:val="16"/>
          <w:szCs w:val="16"/>
        </w:rPr>
      </w:pPr>
      <w:r w:rsidRPr="00EF37C6">
        <w:rPr>
          <w:rFonts w:ascii="Arial Narrow" w:hAnsi="Arial Narrow" w:cs="Arial"/>
          <w:sz w:val="16"/>
          <w:szCs w:val="16"/>
        </w:rPr>
        <w:t>PEI: EDIFICANDO FUTURO</w:t>
      </w:r>
    </w:p>
    <w:p w:rsidR="00A459E1" w:rsidRPr="00EF37C6" w:rsidRDefault="00A459E1" w:rsidP="00A459E1">
      <w:pPr>
        <w:pStyle w:val="Encabezado"/>
        <w:jc w:val="center"/>
        <w:rPr>
          <w:rFonts w:ascii="Arial Narrow" w:hAnsi="Arial Narrow" w:cs="Arial"/>
          <w:sz w:val="16"/>
          <w:szCs w:val="16"/>
        </w:rPr>
      </w:pPr>
      <w:r w:rsidRPr="00EF37C6">
        <w:rPr>
          <w:rFonts w:ascii="Arial Narrow" w:hAnsi="Arial Narrow" w:cs="Arial"/>
          <w:sz w:val="16"/>
          <w:szCs w:val="16"/>
        </w:rPr>
        <w:t>RESOLUCION 2562 DEL 28 DE AGOSTO DE 2002</w:t>
      </w:r>
    </w:p>
    <w:p w:rsidR="00A459E1" w:rsidRDefault="00A459E1" w:rsidP="00A459E1">
      <w:pPr>
        <w:pStyle w:val="Encabezado"/>
        <w:jc w:val="center"/>
        <w:rPr>
          <w:rFonts w:ascii="Arial Narrow" w:hAnsi="Arial Narrow" w:cs="Arial"/>
          <w:sz w:val="16"/>
          <w:szCs w:val="16"/>
        </w:rPr>
      </w:pPr>
      <w:r w:rsidRPr="00EF37C6">
        <w:rPr>
          <w:rFonts w:ascii="Arial Narrow" w:hAnsi="Arial Narrow" w:cs="Arial"/>
          <w:sz w:val="16"/>
          <w:szCs w:val="16"/>
        </w:rPr>
        <w:t>NIT: 899.999.139-4</w:t>
      </w:r>
    </w:p>
    <w:p w:rsidR="00A459E1" w:rsidRPr="00EF37C6" w:rsidRDefault="00A459E1" w:rsidP="00A459E1">
      <w:pPr>
        <w:pStyle w:val="Encabezado"/>
        <w:rPr>
          <w:rFonts w:ascii="Arial Narrow" w:hAnsi="Arial Narrow" w:cs="Arial"/>
          <w:sz w:val="16"/>
          <w:szCs w:val="16"/>
        </w:rPr>
      </w:pPr>
      <w:r>
        <w:rPr>
          <w:rFonts w:ascii="Arial Narrow" w:hAnsi="Arial Narrow" w:cs="Arial"/>
          <w:sz w:val="16"/>
          <w:szCs w:val="16"/>
        </w:rPr>
        <w:t xml:space="preserve">                                                                          DANE: 11100101091</w:t>
      </w:r>
    </w:p>
    <w:p w:rsidR="00A459E1" w:rsidRDefault="00A459E1" w:rsidP="00A459E1">
      <w:pPr>
        <w:pStyle w:val="Encabezado"/>
      </w:pPr>
    </w:p>
    <w:p w:rsidR="00A459E1" w:rsidRPr="00572F03" w:rsidRDefault="00A459E1" w:rsidP="00A459E1">
      <w:pPr>
        <w:spacing w:after="0" w:line="240" w:lineRule="auto"/>
        <w:jc w:val="center"/>
        <w:rPr>
          <w:rFonts w:cs="Arial"/>
          <w:b/>
        </w:rPr>
      </w:pPr>
      <w:r w:rsidRPr="00F95A01">
        <w:rPr>
          <w:rFonts w:cs="Arial"/>
          <w:b/>
        </w:rPr>
        <w:t xml:space="preserve">PLAN DE </w:t>
      </w:r>
      <w:r w:rsidRPr="00572F03">
        <w:rPr>
          <w:rFonts w:cs="Arial"/>
          <w:b/>
        </w:rPr>
        <w:t>MEJORAMIENTO SEGUNDO TRIMESTRE 2018</w:t>
      </w:r>
    </w:p>
    <w:p w:rsidR="00A459E1" w:rsidRPr="00572F03" w:rsidRDefault="00A459E1" w:rsidP="00A459E1">
      <w:pPr>
        <w:spacing w:after="0" w:line="240" w:lineRule="auto"/>
        <w:jc w:val="center"/>
        <w:rPr>
          <w:rFonts w:cs="Arial"/>
          <w:b/>
        </w:rPr>
      </w:pPr>
      <w:r w:rsidRPr="00572F03">
        <w:rPr>
          <w:rFonts w:cs="Arial"/>
          <w:b/>
        </w:rPr>
        <w:t xml:space="preserve">GRADO: </w:t>
      </w:r>
      <w:r>
        <w:rPr>
          <w:rFonts w:cs="Arial"/>
          <w:b/>
        </w:rPr>
        <w:t>SÉPTIMO</w:t>
      </w:r>
    </w:p>
    <w:p w:rsidR="00A459E1" w:rsidRDefault="00A459E1" w:rsidP="00A459E1">
      <w:pPr>
        <w:spacing w:after="0" w:line="240" w:lineRule="auto"/>
        <w:jc w:val="center"/>
        <w:rPr>
          <w:rFonts w:cs="Arial"/>
          <w:b/>
        </w:rPr>
      </w:pPr>
      <w:r w:rsidRPr="00572F03">
        <w:rPr>
          <w:rFonts w:cs="Arial"/>
          <w:b/>
        </w:rPr>
        <w:t xml:space="preserve">ASIGNATURA: </w:t>
      </w:r>
      <w:r>
        <w:rPr>
          <w:rFonts w:cs="Arial"/>
          <w:b/>
        </w:rPr>
        <w:t>FÍSICA</w:t>
      </w:r>
    </w:p>
    <w:p w:rsidR="00AD53D7" w:rsidRDefault="00AD53D7" w:rsidP="00AD53D7">
      <w:pPr>
        <w:pStyle w:val="Encabezado"/>
        <w:jc w:val="center"/>
        <w:rPr>
          <w:rFonts w:ascii="Arial Narrow" w:hAnsi="Arial Narrow" w:cs="Arial"/>
          <w:sz w:val="16"/>
          <w:szCs w:val="16"/>
        </w:rPr>
      </w:pPr>
    </w:p>
    <w:p w:rsidR="00AD53D7" w:rsidRDefault="00AD53D7" w:rsidP="00AD53D7">
      <w:pPr>
        <w:jc w:val="center"/>
        <w:rPr>
          <w:rFonts w:ascii="Arial" w:hAnsi="Arial"/>
          <w:b/>
          <w:color w:val="000000"/>
          <w:sz w:val="20"/>
          <w:szCs w:val="20"/>
        </w:rPr>
      </w:pPr>
      <w:r>
        <w:rPr>
          <w:rFonts w:ascii="Arial" w:hAnsi="Arial"/>
          <w:b/>
          <w:color w:val="000000"/>
          <w:sz w:val="20"/>
          <w:szCs w:val="20"/>
        </w:rPr>
        <w:t>ELECTRICIDAD</w:t>
      </w:r>
    </w:p>
    <w:p w:rsidR="00C9375A" w:rsidRPr="006D0556" w:rsidRDefault="00C9375A" w:rsidP="00C9375A">
      <w:pPr>
        <w:jc w:val="both"/>
        <w:rPr>
          <w:rFonts w:cstheme="minorHAnsi"/>
          <w:sz w:val="20"/>
          <w:szCs w:val="20"/>
        </w:rPr>
      </w:pPr>
      <w:r w:rsidRPr="006D0556">
        <w:rPr>
          <w:rFonts w:cstheme="minorHAnsi"/>
          <w:sz w:val="20"/>
          <w:szCs w:val="20"/>
        </w:rPr>
        <w:t>En nuestras casas, la electricidad permite que funcionen las lámparas eléctricas, la televisión, la tostadora y muchas otras cosas. Es muy difícil imaginar nuestra vida sin ella. Ahora bien, nos damos cuenta de qué es lo que podemos hacer con ella, pero, ¿qué es la electricidad? La electricidad es una forma de energía. Energía es poder... el poder de hacer, de hacer por ejemplo que las cosas se muevan y de hacer que las cosas funcionen. Para entender qué es la electricidad debemos comenzar con los átomos. Los átomos son pequeñas partículas que son muy difíciles de ver, y son los elementos con los que está hecho todo a nuestro alrededor. Un átomo está compuesto por protones, electrones y neutrones. El centro de un átomo, al cual se llama “núcleo”, tiene al menos un protón. Alrededor del núcleo viajan los electrones (en igual cantidad que los protones en un átomo neutro) a gran velocidad. Los protones y electrones tienen una propiedad llamada carga, la de los protones es de signo positivo y la de los electrones es de signo negativo. Los neutrones no tienen carga. Los protones y electrones se atraen entre sí porque tienen cargas de distinto signo. En cambio, las partículas que tienen cargas del mismo signo se repelen. La fuerza que actúa entre partículas cargadas eléctricamente es la fuerza eléctrica.</w:t>
      </w:r>
    </w:p>
    <w:p w:rsidR="00C9375A" w:rsidRPr="006D0556" w:rsidRDefault="00C9375A" w:rsidP="00C9375A">
      <w:pPr>
        <w:jc w:val="both"/>
        <w:rPr>
          <w:rFonts w:cstheme="minorHAnsi"/>
          <w:b/>
          <w:sz w:val="20"/>
          <w:szCs w:val="20"/>
        </w:rPr>
      </w:pPr>
      <w:r w:rsidRPr="006D0556">
        <w:rPr>
          <w:rFonts w:cstheme="minorHAnsi"/>
          <w:b/>
          <w:sz w:val="20"/>
          <w:szCs w:val="20"/>
        </w:rPr>
        <w:t>HISTORIA DE LA ELECTRICIDAD</w:t>
      </w:r>
    </w:p>
    <w:p w:rsidR="00C9375A" w:rsidRPr="006D0556" w:rsidRDefault="00C9375A" w:rsidP="00C9375A">
      <w:pPr>
        <w:jc w:val="both"/>
        <w:rPr>
          <w:rFonts w:cstheme="minorHAnsi"/>
          <w:sz w:val="20"/>
          <w:szCs w:val="20"/>
        </w:rPr>
      </w:pPr>
      <w:r w:rsidRPr="006D0556">
        <w:rPr>
          <w:rFonts w:cstheme="minorHAnsi"/>
          <w:sz w:val="20"/>
          <w:szCs w:val="20"/>
        </w:rPr>
        <w:t xml:space="preserve">Antigüedad </w:t>
      </w:r>
    </w:p>
    <w:p w:rsidR="00604B0F" w:rsidRPr="006D0556" w:rsidRDefault="006D0556" w:rsidP="00C9375A">
      <w:pPr>
        <w:jc w:val="both"/>
        <w:rPr>
          <w:rFonts w:cstheme="minorHAnsi"/>
          <w:sz w:val="20"/>
          <w:szCs w:val="20"/>
        </w:rPr>
      </w:pPr>
      <w:r w:rsidRPr="006D0556">
        <w:rPr>
          <w:rFonts w:cstheme="minorHAnsi"/>
          <w:noProof/>
          <w:sz w:val="20"/>
          <w:szCs w:val="20"/>
          <w:lang w:val="es-ES" w:eastAsia="es-ES"/>
        </w:rPr>
        <w:drawing>
          <wp:anchor distT="0" distB="0" distL="114300" distR="114300" simplePos="0" relativeHeight="251658240" behindDoc="0" locked="0" layoutInCell="1" allowOverlap="1" wp14:anchorId="03BDCBE7">
            <wp:simplePos x="0" y="0"/>
            <wp:positionH relativeFrom="margin">
              <wp:align>center</wp:align>
            </wp:positionH>
            <wp:positionV relativeFrom="paragraph">
              <wp:posOffset>3931285</wp:posOffset>
            </wp:positionV>
            <wp:extent cx="1049655" cy="492125"/>
            <wp:effectExtent l="0" t="0" r="0" b="3175"/>
            <wp:wrapThrough wrapText="bothSides">
              <wp:wrapPolygon edited="0">
                <wp:start x="0" y="0"/>
                <wp:lineTo x="0" y="20903"/>
                <wp:lineTo x="21169" y="20903"/>
                <wp:lineTo x="21169"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9655" cy="492125"/>
                    </a:xfrm>
                    <a:prstGeom prst="rect">
                      <a:avLst/>
                    </a:prstGeom>
                  </pic:spPr>
                </pic:pic>
              </a:graphicData>
            </a:graphic>
            <wp14:sizeRelH relativeFrom="page">
              <wp14:pctWidth>0</wp14:pctWidth>
            </wp14:sizeRelH>
            <wp14:sizeRelV relativeFrom="page">
              <wp14:pctHeight>0</wp14:pctHeight>
            </wp14:sizeRelV>
          </wp:anchor>
        </w:drawing>
      </w:r>
      <w:r w:rsidR="00C9375A" w:rsidRPr="006D0556">
        <w:rPr>
          <w:rFonts w:cstheme="minorHAnsi"/>
          <w:sz w:val="20"/>
          <w:szCs w:val="20"/>
        </w:rPr>
        <w:t>La electricidad forma parte de nuestro universo desde su origen. Una de sus manifestaciones más espectaculares son los rayos. En la antigüedad, cuando no conocían la electricidad, muchas culturas atribuyeron este fenómeno a la acción de los Dioses. Por ejemplo, los griegos pensaron que eran lanzados por el dios Zeus. Los vikingos suponían que eran provocados por el dios Thor, cuando golpeaba un yunque con un martillo. Los incas, en cambio, creían que el rayo era una de las formas en que se comunicaban la divinidad de la tierra (Pachamama) y la divinidad del mundo de arriba (</w:t>
      </w:r>
      <w:proofErr w:type="spellStart"/>
      <w:r w:rsidR="00C9375A" w:rsidRPr="006D0556">
        <w:rPr>
          <w:rFonts w:cstheme="minorHAnsi"/>
          <w:sz w:val="20"/>
          <w:szCs w:val="20"/>
        </w:rPr>
        <w:t>Wiraqocha</w:t>
      </w:r>
      <w:proofErr w:type="spellEnd"/>
      <w:r w:rsidR="00C9375A" w:rsidRPr="006D0556">
        <w:rPr>
          <w:rFonts w:cstheme="minorHAnsi"/>
          <w:sz w:val="20"/>
          <w:szCs w:val="20"/>
        </w:rPr>
        <w:t xml:space="preserve">). Para ellos el mundo aparecía compuesto por tres planos: Hana pacha (el mundo de arriba), Kay pacha (el mundo de aquí), y </w:t>
      </w:r>
      <w:proofErr w:type="spellStart"/>
      <w:r w:rsidR="00C9375A" w:rsidRPr="006D0556">
        <w:rPr>
          <w:rFonts w:cstheme="minorHAnsi"/>
          <w:sz w:val="20"/>
          <w:szCs w:val="20"/>
        </w:rPr>
        <w:t>Ucu</w:t>
      </w:r>
      <w:proofErr w:type="spellEnd"/>
      <w:r w:rsidR="00C9375A" w:rsidRPr="006D0556">
        <w:rPr>
          <w:rFonts w:cstheme="minorHAnsi"/>
          <w:sz w:val="20"/>
          <w:szCs w:val="20"/>
        </w:rPr>
        <w:t xml:space="preserve"> pacho o </w:t>
      </w:r>
      <w:proofErr w:type="spellStart"/>
      <w:r w:rsidR="00C9375A" w:rsidRPr="006D0556">
        <w:rPr>
          <w:rFonts w:cstheme="minorHAnsi"/>
          <w:sz w:val="20"/>
          <w:szCs w:val="20"/>
        </w:rPr>
        <w:t>Urin</w:t>
      </w:r>
      <w:proofErr w:type="spellEnd"/>
      <w:r w:rsidR="00C9375A" w:rsidRPr="006D0556">
        <w:rPr>
          <w:rFonts w:cstheme="minorHAnsi"/>
          <w:sz w:val="20"/>
          <w:szCs w:val="20"/>
        </w:rPr>
        <w:t xml:space="preserve"> Pacha (el mundo de abajo). Además del rayo, en la antigüedad observaron también otras formas de la electricidad, pero seguramente sin saber de qué se trataba. Alrededor del año 600 antes de Cristo, un matemático griego llamado Thales de Mileto descubrió que luego de frotar ámbar con una piel éste atraía objetos livianos. Puede ser que alguna otra persona hubiera notado esto previamente, pero él fue el primero en registrar sus observaciones. De este modo, sin darse cuenta, había descubierto la electricidad estática. Con el transcurrir del tiempo otros investigadores observaron que el ámbar no era el único material con esta propiedad, también el diamante al ser frotado con una piel adquiría la propiedad de atraer objetos pequeños. Primeros avances Pasaron muchos años hasta que el misterioso comportamiento del ámbar y los diamantes empezó a ser entendido. Dos mil años más tarde que Thales de Mileto, William Gilbert demostró que muchas otras substancias tenían un comportamiento similar al del ámbar, además mostró que había dos tipos de efectos. Además del comportamiento del ámbar, tenemos el del vidrio cuando es frotado con seda, en este caso, ¡el vidrio repelerá a los mismos objetos que eran atraídos por el ámbar frotado con piel</w:t>
      </w:r>
      <w:proofErr w:type="gramStart"/>
      <w:r w:rsidR="00C9375A" w:rsidRPr="006D0556">
        <w:rPr>
          <w:rFonts w:cstheme="minorHAnsi"/>
          <w:sz w:val="20"/>
          <w:szCs w:val="20"/>
        </w:rPr>
        <w:t>!.</w:t>
      </w:r>
      <w:proofErr w:type="gramEnd"/>
      <w:r w:rsidR="00C9375A" w:rsidRPr="006D0556">
        <w:rPr>
          <w:rFonts w:cstheme="minorHAnsi"/>
          <w:sz w:val="20"/>
          <w:szCs w:val="20"/>
        </w:rPr>
        <w:t xml:space="preserve"> Sin embargo no notaron que la piel y la seda tenían el comportamiento inverso. En 1747 Benjamín Franklin en Estados Unidos llegó a la conclusión: Cuando se frotan objetos como el ámbar con la piel no se está "creando" electricidad, sino que se está transfiriendo "fluido eléctrico" de un cuerpo al otro. Franklin hizo una conexión muy interesante, demostró que el rayo y el "fluido eléctrico", como él lo llamaba, eran lo mismo. Pocos años más tarde, el físico francés Charles A. Coulomb realizó experimentos cuidadosos que le permitieron encontrar la forma precisa de la fuerza eléctrica. En primer lugar propuso que la electricidad debía pensarse como dos fluidos, uno positivo y otro negativo. Estableció entonces que, si dos cuerpos, uno cargado con una carga q</w:t>
      </w:r>
      <w:r w:rsidR="00C9375A" w:rsidRPr="006D0556">
        <w:rPr>
          <w:rFonts w:cstheme="minorHAnsi"/>
          <w:sz w:val="20"/>
          <w:szCs w:val="20"/>
          <w:vertAlign w:val="subscript"/>
        </w:rPr>
        <w:t>1</w:t>
      </w:r>
      <w:r w:rsidR="00C9375A" w:rsidRPr="006D0556">
        <w:rPr>
          <w:rFonts w:cstheme="minorHAnsi"/>
          <w:sz w:val="20"/>
          <w:szCs w:val="20"/>
        </w:rPr>
        <w:t xml:space="preserve"> y otro con una carga q</w:t>
      </w:r>
      <w:r w:rsidR="00C9375A" w:rsidRPr="006D0556">
        <w:rPr>
          <w:rFonts w:cstheme="minorHAnsi"/>
          <w:sz w:val="20"/>
          <w:szCs w:val="20"/>
          <w:vertAlign w:val="subscript"/>
        </w:rPr>
        <w:t>2</w:t>
      </w:r>
      <w:r w:rsidR="00C9375A" w:rsidRPr="006D0556">
        <w:rPr>
          <w:rFonts w:cstheme="minorHAnsi"/>
          <w:sz w:val="20"/>
          <w:szCs w:val="20"/>
        </w:rPr>
        <w:t xml:space="preserve">, a una distancia r entre </w:t>
      </w:r>
      <w:proofErr w:type="spellStart"/>
      <w:r w:rsidR="00C9375A" w:rsidRPr="006D0556">
        <w:rPr>
          <w:rFonts w:cstheme="minorHAnsi"/>
          <w:sz w:val="20"/>
          <w:szCs w:val="20"/>
        </w:rPr>
        <w:t>si</w:t>
      </w:r>
      <w:proofErr w:type="spellEnd"/>
      <w:r w:rsidR="00C9375A" w:rsidRPr="006D0556">
        <w:rPr>
          <w:rFonts w:cstheme="minorHAnsi"/>
          <w:sz w:val="20"/>
          <w:szCs w:val="20"/>
        </w:rPr>
        <w:t>, se repelían o atraían (según sea el signo de las cargas anteriores) con una fuerza F cuyo valor se puede calcular a través de la expresión matemática:</w:t>
      </w:r>
    </w:p>
    <w:p w:rsidR="00C9375A" w:rsidRPr="006D0556" w:rsidRDefault="00C9375A" w:rsidP="00C9375A">
      <w:pPr>
        <w:jc w:val="both"/>
        <w:rPr>
          <w:rFonts w:cstheme="minorHAnsi"/>
          <w:sz w:val="20"/>
          <w:szCs w:val="20"/>
        </w:rPr>
      </w:pPr>
    </w:p>
    <w:p w:rsidR="00C9375A" w:rsidRPr="006D0556" w:rsidRDefault="00C9375A" w:rsidP="00C9375A">
      <w:pPr>
        <w:jc w:val="both"/>
        <w:rPr>
          <w:rFonts w:cstheme="minorHAnsi"/>
          <w:sz w:val="20"/>
          <w:szCs w:val="20"/>
        </w:rPr>
      </w:pPr>
    </w:p>
    <w:p w:rsidR="00C9375A" w:rsidRPr="006D0556" w:rsidRDefault="00C9375A" w:rsidP="00C9375A">
      <w:pPr>
        <w:jc w:val="both"/>
        <w:rPr>
          <w:rFonts w:cstheme="minorHAnsi"/>
          <w:sz w:val="20"/>
          <w:szCs w:val="20"/>
        </w:rPr>
      </w:pPr>
      <w:r w:rsidRPr="006D0556">
        <w:rPr>
          <w:rFonts w:cstheme="minorHAnsi"/>
          <w:sz w:val="20"/>
          <w:szCs w:val="20"/>
        </w:rPr>
        <w:t xml:space="preserve">¿Qué quiere decir esta ecuación? Si duplicamos una de las cargas, la fuerza se hace 2 veces más grande. Si por el contrario, duplicamos la distancia entre los cuerpos, la fuerza entre ellos se hace 4 veces más pequeña, por ejemplo. En su honor se estableció la unidad de carga, el Coulomb. Un Coulomb es una enorme cantidad de carga; un Coulomb equivale a la carga que poseen </w:t>
      </w:r>
      <w:r w:rsidRPr="006D0556">
        <w:rPr>
          <w:rFonts w:cstheme="minorHAnsi"/>
          <w:sz w:val="20"/>
          <w:szCs w:val="20"/>
        </w:rPr>
        <w:lastRenderedPageBreak/>
        <w:t xml:space="preserve">6’240’000’000’000’000’000 electrones. Como ejemplo, una nube a punto de dar lugar a un rayo tiene típicamente unos 30 </w:t>
      </w:r>
      <w:proofErr w:type="spellStart"/>
      <w:r w:rsidRPr="006D0556">
        <w:rPr>
          <w:rFonts w:cstheme="minorHAnsi"/>
          <w:sz w:val="20"/>
          <w:szCs w:val="20"/>
        </w:rPr>
        <w:t>Coulombs</w:t>
      </w:r>
      <w:proofErr w:type="spellEnd"/>
      <w:r w:rsidRPr="006D0556">
        <w:rPr>
          <w:rFonts w:cstheme="minorHAnsi"/>
          <w:sz w:val="20"/>
          <w:szCs w:val="20"/>
        </w:rPr>
        <w:t xml:space="preserve"> de carga. En 1780, Galvani notó que los músculos de una rana se contraían al ser tocados con un objeto metálico al estar apoyada sobre una superficie que estaba constituida por otro metal. Por un lado, razonó que la electricidad era la responsable de la contracción de los músculos. Pero también cometió el error de pensar que la electricidad era generada por los animales. En 1791 otro científico italiano, Alessandro Volta dedujo acertadamente que la causa de la electricidad era que el bronce y el hierro estaban separados por los tejidos húmedos de la rana. Esto lo llevó a construir la primera pila, en el año 1800, que llevó su nombre, es decir la Pila Voltaica. </w:t>
      </w:r>
    </w:p>
    <w:p w:rsidR="00C9375A" w:rsidRPr="006D0556" w:rsidRDefault="00C9375A" w:rsidP="00C9375A">
      <w:pPr>
        <w:jc w:val="both"/>
        <w:rPr>
          <w:rFonts w:cstheme="minorHAnsi"/>
          <w:b/>
          <w:i/>
          <w:sz w:val="20"/>
          <w:szCs w:val="20"/>
        </w:rPr>
      </w:pPr>
      <w:r w:rsidRPr="006D0556">
        <w:rPr>
          <w:rFonts w:cstheme="minorHAnsi"/>
          <w:b/>
          <w:i/>
          <w:sz w:val="20"/>
          <w:szCs w:val="20"/>
        </w:rPr>
        <w:t>Tiempos modernos</w:t>
      </w:r>
    </w:p>
    <w:p w:rsidR="00C9375A" w:rsidRPr="006D0556" w:rsidRDefault="00C9375A" w:rsidP="00C9375A">
      <w:pPr>
        <w:jc w:val="both"/>
        <w:rPr>
          <w:rFonts w:cstheme="minorHAnsi"/>
          <w:sz w:val="20"/>
          <w:szCs w:val="20"/>
        </w:rPr>
      </w:pPr>
      <w:r w:rsidRPr="006D0556">
        <w:rPr>
          <w:rFonts w:cstheme="minorHAnsi"/>
          <w:sz w:val="20"/>
          <w:szCs w:val="20"/>
        </w:rPr>
        <w:t xml:space="preserve">La ciencia siguió avanzando en su comprensión de los fenómenos eléctricos, y en 1819 el físico danés Hans Christian </w:t>
      </w:r>
      <w:proofErr w:type="spellStart"/>
      <w:r w:rsidRPr="006D0556">
        <w:rPr>
          <w:rFonts w:cstheme="minorHAnsi"/>
          <w:sz w:val="20"/>
          <w:szCs w:val="20"/>
        </w:rPr>
        <w:t>Öersted</w:t>
      </w:r>
      <w:proofErr w:type="spellEnd"/>
      <w:r w:rsidRPr="006D0556">
        <w:rPr>
          <w:rFonts w:cstheme="minorHAnsi"/>
          <w:sz w:val="20"/>
          <w:szCs w:val="20"/>
        </w:rPr>
        <w:t xml:space="preserve">, descubrió que la aguja de una brújula era afectada por la presencia de una corriente eléctrica. Casi inmediatamente el físico francés </w:t>
      </w:r>
      <w:proofErr w:type="spellStart"/>
      <w:r w:rsidRPr="006D0556">
        <w:rPr>
          <w:rFonts w:cstheme="minorHAnsi"/>
          <w:sz w:val="20"/>
          <w:szCs w:val="20"/>
        </w:rPr>
        <w:t>Andre</w:t>
      </w:r>
      <w:proofErr w:type="spellEnd"/>
      <w:r w:rsidRPr="006D0556">
        <w:rPr>
          <w:rFonts w:cstheme="minorHAnsi"/>
          <w:sz w:val="20"/>
          <w:szCs w:val="20"/>
        </w:rPr>
        <w:t xml:space="preserve"> Ampere descubrió la ley de la fuerza magnética. Michael Faraday descubrió poco después que un campo magnético variable produce un campo eléctrico. En 1827 un maestro alemán llamado Georg Ohm demostró que la corriente que circula por un cable es directamente proporcional a la diferencia de potencial entre sus extremos e inversamente proporcional a su resistencia. La resistencia de un material depende de sus propiedades y de su forma. Si el material es cilíndrico, la resistencia crece con la longitud y disminuye con su diámetro. Sin embargo, la verdadera naturaleza de la electricidad era aún desconocida. Sólo a fines de los años 1800 Sir Joseph Thompson probó la existencia del electrón. La carga de un único electrón fue determinada por Robert Millikan en 1906. Aquí no termina la historia, pero nosotros haremos un alto. Sin embargo, antes de finalizar, te comentamos que el modelo de átomo que todos conocemos (un núcleo cargado positivamente, alrededor del cual "orbitan" los electrones) se debe al gran físico danés Niels Bohr, quien lo propuso a principios del siglo pasado (1913).</w:t>
      </w:r>
    </w:p>
    <w:p w:rsidR="001B7ECA" w:rsidRPr="006D0556" w:rsidRDefault="001B7ECA" w:rsidP="001B7ECA">
      <w:pPr>
        <w:jc w:val="both"/>
        <w:rPr>
          <w:rFonts w:cstheme="minorHAnsi"/>
          <w:b/>
          <w:i/>
          <w:sz w:val="20"/>
          <w:szCs w:val="20"/>
        </w:rPr>
      </w:pPr>
      <w:r w:rsidRPr="006D0556">
        <w:rPr>
          <w:rFonts w:cstheme="minorHAnsi"/>
          <w:b/>
          <w:i/>
          <w:sz w:val="20"/>
          <w:szCs w:val="20"/>
        </w:rPr>
        <w:t>La generación de electricidad</w:t>
      </w:r>
    </w:p>
    <w:p w:rsidR="001B7ECA" w:rsidRPr="006D0556" w:rsidRDefault="001B7ECA" w:rsidP="001B7ECA">
      <w:pPr>
        <w:jc w:val="both"/>
        <w:rPr>
          <w:rFonts w:cstheme="minorHAnsi"/>
          <w:sz w:val="20"/>
          <w:szCs w:val="20"/>
        </w:rPr>
      </w:pPr>
      <w:r w:rsidRPr="006D0556">
        <w:rPr>
          <w:rFonts w:cstheme="minorHAnsi"/>
          <w:sz w:val="20"/>
          <w:szCs w:val="20"/>
        </w:rPr>
        <w:t>Cuando queremos hacer funcionar un aparato eléctrico lo conectamos a un enchufe. Pero, ¿de dónde viene la corriente eléctrica? La corriente eléctrica es la circulación de electrones. Se produce en plantas de generación y luego es conducida a través de gruesos cables, que forman la red de distribución, hasta las subestaciones de transformación y finalmente, por ejemplo, a tu casa. La electricidad que nosotros consumimos se produce básicamente al transformar la energía cinética en energía eléctrica. Para ello, se utilizan turbinas y generadores. Las turbinas son enormes engranajes que rotan sobre sí</w:t>
      </w:r>
      <w:r w:rsidR="00064C9C" w:rsidRPr="006D0556">
        <w:rPr>
          <w:rFonts w:cstheme="minorHAnsi"/>
          <w:sz w:val="20"/>
          <w:szCs w:val="20"/>
        </w:rPr>
        <w:t xml:space="preserve"> </w:t>
      </w:r>
      <w:r w:rsidRPr="006D0556">
        <w:rPr>
          <w:rFonts w:cstheme="minorHAnsi"/>
          <w:sz w:val="20"/>
          <w:szCs w:val="20"/>
        </w:rPr>
        <w:t>mismos una y otra vez, impulsados por una energía externa. Los generadores son aparatos que transforman la</w:t>
      </w:r>
      <w:r w:rsidR="00064C9C" w:rsidRPr="006D0556">
        <w:rPr>
          <w:rFonts w:cstheme="minorHAnsi"/>
          <w:sz w:val="20"/>
          <w:szCs w:val="20"/>
        </w:rPr>
        <w:t xml:space="preserve"> </w:t>
      </w:r>
      <w:r w:rsidRPr="006D0556">
        <w:rPr>
          <w:rFonts w:cstheme="minorHAnsi"/>
          <w:sz w:val="20"/>
          <w:szCs w:val="20"/>
        </w:rPr>
        <w:t>energía cinética -de movimiento- de una turbina, en energía eléctrica.</w:t>
      </w:r>
      <w:r w:rsidR="00064C9C" w:rsidRPr="006D0556">
        <w:rPr>
          <w:rFonts w:cstheme="minorHAnsi"/>
          <w:sz w:val="20"/>
          <w:szCs w:val="20"/>
        </w:rPr>
        <w:t xml:space="preserve"> </w:t>
      </w:r>
      <w:r w:rsidRPr="006D0556">
        <w:rPr>
          <w:rFonts w:cstheme="minorHAnsi"/>
          <w:sz w:val="20"/>
          <w:szCs w:val="20"/>
        </w:rPr>
        <w:t>En Chile, existen dos tipos principales de centrales generadoras de electricidad: hidroeléctricas (de pasada y de</w:t>
      </w:r>
      <w:r w:rsidR="00064C9C" w:rsidRPr="006D0556">
        <w:rPr>
          <w:rFonts w:cstheme="minorHAnsi"/>
          <w:sz w:val="20"/>
          <w:szCs w:val="20"/>
        </w:rPr>
        <w:t xml:space="preserve"> </w:t>
      </w:r>
      <w:r w:rsidRPr="006D0556">
        <w:rPr>
          <w:rFonts w:cstheme="minorHAnsi"/>
          <w:sz w:val="20"/>
          <w:szCs w:val="20"/>
        </w:rPr>
        <w:t>embalse) y termoeléctricas (térmicas a vapor, térmicas a gas y de ciclo combinado).</w:t>
      </w:r>
      <w:r w:rsidR="00064C9C" w:rsidRPr="006D0556">
        <w:rPr>
          <w:rFonts w:cstheme="minorHAnsi"/>
          <w:sz w:val="20"/>
          <w:szCs w:val="20"/>
        </w:rPr>
        <w:t xml:space="preserve"> </w:t>
      </w:r>
      <w:r w:rsidRPr="006D0556">
        <w:rPr>
          <w:rFonts w:cstheme="minorHAnsi"/>
          <w:sz w:val="20"/>
          <w:szCs w:val="20"/>
        </w:rPr>
        <w:t>Centrales hidroeléctricas: utilizan la fuerza y velocidad del agua corriente para hacer girar las turbinas. Las hay</w:t>
      </w:r>
      <w:r w:rsidR="00064C9C" w:rsidRPr="006D0556">
        <w:rPr>
          <w:rFonts w:cstheme="minorHAnsi"/>
          <w:sz w:val="20"/>
          <w:szCs w:val="20"/>
        </w:rPr>
        <w:t xml:space="preserve"> </w:t>
      </w:r>
      <w:r w:rsidRPr="006D0556">
        <w:rPr>
          <w:rFonts w:cstheme="minorHAnsi"/>
          <w:sz w:val="20"/>
          <w:szCs w:val="20"/>
        </w:rPr>
        <w:t>de dos tipos: de pasada (que aprovechan la energía cinética natural del agua corriente de los ríos) y de embalse</w:t>
      </w:r>
      <w:r w:rsidR="00064C9C" w:rsidRPr="006D0556">
        <w:rPr>
          <w:rFonts w:cstheme="minorHAnsi"/>
          <w:sz w:val="20"/>
          <w:szCs w:val="20"/>
        </w:rPr>
        <w:t xml:space="preserve"> </w:t>
      </w:r>
      <w:r w:rsidRPr="006D0556">
        <w:rPr>
          <w:rFonts w:cstheme="minorHAnsi"/>
          <w:sz w:val="20"/>
          <w:szCs w:val="20"/>
        </w:rPr>
        <w:t>(el agua se acumula mediante represas, y luego se libera con mayor presión hacia la central hidroeléctrica).</w:t>
      </w:r>
      <w:r w:rsidR="00064C9C" w:rsidRPr="006D0556">
        <w:rPr>
          <w:rFonts w:cstheme="minorHAnsi"/>
          <w:sz w:val="20"/>
          <w:szCs w:val="20"/>
        </w:rPr>
        <w:t xml:space="preserve"> </w:t>
      </w:r>
    </w:p>
    <w:p w:rsidR="00064C9C" w:rsidRPr="006D0556" w:rsidRDefault="00A459E1" w:rsidP="00064C9C">
      <w:pPr>
        <w:jc w:val="both"/>
        <w:rPr>
          <w:rFonts w:cstheme="minorHAnsi"/>
          <w:sz w:val="20"/>
          <w:szCs w:val="20"/>
        </w:rPr>
      </w:pPr>
      <w:r w:rsidRPr="006D0556">
        <w:rPr>
          <w:rFonts w:cstheme="minorHAnsi"/>
          <w:noProof/>
          <w:sz w:val="20"/>
          <w:szCs w:val="20"/>
          <w:lang w:val="es-ES" w:eastAsia="es-ES"/>
        </w:rPr>
        <w:drawing>
          <wp:anchor distT="0" distB="0" distL="114300" distR="114300" simplePos="0" relativeHeight="251659264" behindDoc="0" locked="0" layoutInCell="1" allowOverlap="1">
            <wp:simplePos x="0" y="0"/>
            <wp:positionH relativeFrom="margin">
              <wp:posOffset>39619</wp:posOffset>
            </wp:positionH>
            <wp:positionV relativeFrom="paragraph">
              <wp:posOffset>1475408</wp:posOffset>
            </wp:positionV>
            <wp:extent cx="4880610" cy="230568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0610"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C9C" w:rsidRPr="006D0556">
        <w:rPr>
          <w:rFonts w:cstheme="minorHAnsi"/>
          <w:sz w:val="20"/>
          <w:szCs w:val="20"/>
        </w:rPr>
        <w:t xml:space="preserve">Centrales termoeléctricas: usan el calor para producir electricidad. Calientan una sustancia, que puede ser agua o gas, los cuales al calentarse salen a presión y mueven turbinas, y entonces, el movimiento se transforma. Para alimentar una central termoeléctrica se pueden usar muchas fuentes energéticas: carbón, petróleo, gas natural, energía solar, geotérmica o nuclear, biomasa... Estas son las utilizadas principalmente en Chile: 1. Centrales térmicas a vapor. En este caso, se utiliza agua en un ciclo cerrado (siempre es la misma agua). El agua se calienta en grandes calderas, usando como combustible el carbón, gas, biomasa, etc. La turbina se mueve debido a la presión del vapor de agua, y su energía cinética es transformada en electricidad por un generador. 2. Centrales térmicas a gas. En vez de agua, estas centrales utilizan gas, el cual se calienta utilizando diversos combustibles (gas, petróleo o </w:t>
      </w:r>
      <w:proofErr w:type="spellStart"/>
      <w:r w:rsidR="00064C9C" w:rsidRPr="006D0556">
        <w:rPr>
          <w:rFonts w:cstheme="minorHAnsi"/>
          <w:sz w:val="20"/>
          <w:szCs w:val="20"/>
        </w:rPr>
        <w:t>diesel</w:t>
      </w:r>
      <w:proofErr w:type="spellEnd"/>
      <w:r w:rsidR="00064C9C" w:rsidRPr="006D0556">
        <w:rPr>
          <w:rFonts w:cstheme="minorHAnsi"/>
          <w:sz w:val="20"/>
          <w:szCs w:val="20"/>
        </w:rPr>
        <w:t xml:space="preserve">). El resultado de esta combustión es que gases a altas temperaturas movilizan a la turbina, y su energía cinética es transformada en electricidad. 3. Centrales de ciclo combinado. Utilizan dos turbinas, una a gas y otra a vapor. El gas calentado moviliza a una turbina y luego calienta agua, la que se transforma en vapor y moviliza, a su vez, a una segunda turbina. </w:t>
      </w:r>
    </w:p>
    <w:p w:rsidR="00064C9C" w:rsidRPr="006D0556" w:rsidRDefault="00064C9C" w:rsidP="00064C9C">
      <w:pPr>
        <w:jc w:val="both"/>
        <w:rPr>
          <w:rFonts w:cstheme="minorHAnsi"/>
          <w:sz w:val="20"/>
          <w:szCs w:val="20"/>
        </w:rPr>
      </w:pPr>
    </w:p>
    <w:p w:rsidR="00064C9C" w:rsidRPr="006D0556" w:rsidRDefault="00064C9C" w:rsidP="00064C9C">
      <w:pPr>
        <w:jc w:val="both"/>
        <w:rPr>
          <w:rFonts w:cstheme="minorHAnsi"/>
          <w:sz w:val="20"/>
          <w:szCs w:val="20"/>
        </w:rPr>
      </w:pPr>
    </w:p>
    <w:p w:rsidR="00064C9C" w:rsidRPr="006D0556" w:rsidRDefault="00064C9C" w:rsidP="00064C9C">
      <w:pPr>
        <w:jc w:val="both"/>
        <w:rPr>
          <w:rFonts w:cstheme="minorHAnsi"/>
          <w:sz w:val="20"/>
          <w:szCs w:val="20"/>
        </w:rPr>
      </w:pPr>
    </w:p>
    <w:p w:rsidR="00064C9C" w:rsidRPr="006D0556" w:rsidRDefault="00064C9C" w:rsidP="00064C9C">
      <w:pPr>
        <w:jc w:val="both"/>
        <w:rPr>
          <w:rFonts w:cstheme="minorHAnsi"/>
          <w:sz w:val="20"/>
          <w:szCs w:val="20"/>
        </w:rPr>
      </w:pPr>
    </w:p>
    <w:p w:rsidR="00064C9C" w:rsidRPr="006D0556" w:rsidRDefault="00064C9C" w:rsidP="00064C9C">
      <w:pPr>
        <w:jc w:val="both"/>
        <w:rPr>
          <w:rFonts w:cstheme="minorHAnsi"/>
          <w:b/>
          <w:i/>
          <w:sz w:val="20"/>
          <w:szCs w:val="20"/>
        </w:rPr>
      </w:pPr>
      <w:bookmarkStart w:id="0" w:name="_GoBack"/>
      <w:bookmarkEnd w:id="0"/>
      <w:r w:rsidRPr="006D0556">
        <w:rPr>
          <w:rFonts w:cstheme="minorHAnsi"/>
          <w:b/>
          <w:i/>
          <w:sz w:val="20"/>
          <w:szCs w:val="20"/>
        </w:rPr>
        <w:lastRenderedPageBreak/>
        <w:t>Como viaja la electricidad</w:t>
      </w:r>
    </w:p>
    <w:p w:rsidR="00064C9C" w:rsidRPr="006D0556" w:rsidRDefault="00064C9C" w:rsidP="00064C9C">
      <w:pPr>
        <w:jc w:val="both"/>
        <w:rPr>
          <w:rFonts w:cstheme="minorHAnsi"/>
          <w:sz w:val="20"/>
          <w:szCs w:val="20"/>
        </w:rPr>
      </w:pPr>
      <w:r w:rsidRPr="006D0556">
        <w:rPr>
          <w:rFonts w:cstheme="minorHAnsi"/>
          <w:sz w:val="20"/>
          <w:szCs w:val="20"/>
        </w:rPr>
        <w:t>Los electrones que circulan alrededor del núcleo del átomo, pueden saltar de un átomo a otro cuando se les aplica una diferencia de potencial eléctrico que se llama voltaje y que se mide en Volts [V]. Cuando los electrones saltan de un átomo a otro en una misma dirección se crea una corriente eléctrica. En algunos materiales (por ejemplo, los metales) es fácil hacer mover a los electrones de átomo a átomo; en cambio en otros, como por ejemplo el vidrio, no lo es. Si es fácil mover los electrones de un átomo a otro se dice que el material es conductor, si no lo es, se dice que el material es aislante. Utilizamos materiales conductores para llevar la electricidad de un lugar a otro.</w:t>
      </w:r>
    </w:p>
    <w:p w:rsidR="00064C9C" w:rsidRPr="006D0556" w:rsidRDefault="00064C9C" w:rsidP="00064C9C">
      <w:pPr>
        <w:jc w:val="both"/>
        <w:rPr>
          <w:rFonts w:cstheme="minorHAnsi"/>
          <w:b/>
          <w:i/>
          <w:sz w:val="20"/>
          <w:szCs w:val="20"/>
        </w:rPr>
      </w:pPr>
      <w:r w:rsidRPr="006D0556">
        <w:rPr>
          <w:rFonts w:cstheme="minorHAnsi"/>
          <w:b/>
          <w:i/>
          <w:sz w:val="20"/>
          <w:szCs w:val="20"/>
        </w:rPr>
        <w:t>Corriente eléctrica</w:t>
      </w:r>
    </w:p>
    <w:p w:rsidR="00064C9C" w:rsidRPr="006D0556" w:rsidRDefault="00064C9C" w:rsidP="00064C9C">
      <w:pPr>
        <w:jc w:val="both"/>
        <w:rPr>
          <w:rFonts w:cstheme="minorHAnsi"/>
          <w:sz w:val="20"/>
          <w:szCs w:val="20"/>
        </w:rPr>
      </w:pPr>
      <w:r w:rsidRPr="006D0556">
        <w:rPr>
          <w:rFonts w:cstheme="minorHAnsi"/>
          <w:sz w:val="20"/>
          <w:szCs w:val="20"/>
        </w:rPr>
        <w:t>Si se aplica una diferencia de potencial eléctrico suficientemente grande (llamada voltaje) se genera una fuerza que puede empujar a los electrones de un átomo a otro. Este movimiento de electrones se llama corriente eléctrica. Esto es lo que ocurre en un trozo de alambre que se conecta a los extremos de una pila. Los electrones pasan de un átomo a otro creando la corriente eléctrica.</w:t>
      </w:r>
    </w:p>
    <w:p w:rsidR="00064C9C" w:rsidRPr="006D0556" w:rsidRDefault="00064C9C" w:rsidP="00064C9C">
      <w:pPr>
        <w:jc w:val="both"/>
        <w:rPr>
          <w:rFonts w:cstheme="minorHAnsi"/>
          <w:sz w:val="20"/>
          <w:szCs w:val="20"/>
        </w:rPr>
      </w:pPr>
      <w:r w:rsidRPr="006D0556">
        <w:rPr>
          <w:rFonts w:cstheme="minorHAnsi"/>
          <w:sz w:val="20"/>
          <w:szCs w:val="20"/>
        </w:rPr>
        <w:t>Observa la animación que aparece en:</w:t>
      </w:r>
    </w:p>
    <w:p w:rsidR="00064C9C" w:rsidRPr="006D0556" w:rsidRDefault="00A459E1" w:rsidP="00064C9C">
      <w:pPr>
        <w:jc w:val="both"/>
        <w:rPr>
          <w:rFonts w:cstheme="minorHAnsi"/>
          <w:sz w:val="20"/>
          <w:szCs w:val="20"/>
        </w:rPr>
      </w:pPr>
      <w:hyperlink r:id="rId8" w:history="1">
        <w:r w:rsidR="00064C9C" w:rsidRPr="006D0556">
          <w:rPr>
            <w:rStyle w:val="Hipervnculo"/>
            <w:rFonts w:cstheme="minorHAnsi"/>
            <w:sz w:val="20"/>
            <w:szCs w:val="20"/>
          </w:rPr>
          <w:t>http://www.edenorchicos.com.ar/edenorchicosweb/paginas/como_viaja.html</w:t>
        </w:r>
      </w:hyperlink>
    </w:p>
    <w:p w:rsidR="00064C9C" w:rsidRPr="006D0556" w:rsidRDefault="00064C9C" w:rsidP="00064C9C">
      <w:pPr>
        <w:jc w:val="both"/>
        <w:rPr>
          <w:rFonts w:cstheme="minorHAnsi"/>
          <w:sz w:val="20"/>
          <w:szCs w:val="20"/>
        </w:rPr>
      </w:pPr>
      <w:r w:rsidRPr="006D0556">
        <w:rPr>
          <w:rFonts w:cstheme="minorHAnsi"/>
          <w:sz w:val="20"/>
          <w:szCs w:val="20"/>
        </w:rPr>
        <w:t>Hay corrientes eléctricas de dos tipos: la corriente continua y la corriente alterna.  En la corriente continua los electrones se mueven siempre en la misma dirección. Este es el tipo de corriente eléctrica que se obtiene de una pila o batería, como las que se usan en una linterna o en un auto, respectivamente. Se simboliza con las letras DC (</w:t>
      </w:r>
      <w:proofErr w:type="spellStart"/>
      <w:r w:rsidRPr="006D0556">
        <w:rPr>
          <w:rFonts w:cstheme="minorHAnsi"/>
          <w:sz w:val="20"/>
          <w:szCs w:val="20"/>
        </w:rPr>
        <w:t>direct</w:t>
      </w:r>
      <w:proofErr w:type="spellEnd"/>
      <w:r w:rsidRPr="006D0556">
        <w:rPr>
          <w:rFonts w:cstheme="minorHAnsi"/>
          <w:sz w:val="20"/>
          <w:szCs w:val="20"/>
        </w:rPr>
        <w:t xml:space="preserve"> </w:t>
      </w:r>
      <w:proofErr w:type="spellStart"/>
      <w:r w:rsidRPr="006D0556">
        <w:rPr>
          <w:rFonts w:cstheme="minorHAnsi"/>
          <w:sz w:val="20"/>
          <w:szCs w:val="20"/>
        </w:rPr>
        <w:t>current</w:t>
      </w:r>
      <w:proofErr w:type="spellEnd"/>
      <w:r w:rsidRPr="006D0556">
        <w:rPr>
          <w:rFonts w:cstheme="minorHAnsi"/>
          <w:sz w:val="20"/>
          <w:szCs w:val="20"/>
        </w:rPr>
        <w:t xml:space="preserve">, en inglés), CD (corriente directa) o CC (corriente continua) </w:t>
      </w:r>
    </w:p>
    <w:p w:rsidR="00064C9C" w:rsidRPr="006D0556" w:rsidRDefault="00064C9C" w:rsidP="00064C9C">
      <w:pPr>
        <w:jc w:val="both"/>
        <w:rPr>
          <w:rFonts w:cstheme="minorHAnsi"/>
          <w:sz w:val="20"/>
          <w:szCs w:val="20"/>
        </w:rPr>
      </w:pPr>
      <w:r w:rsidRPr="006D0556">
        <w:rPr>
          <w:rFonts w:cstheme="minorHAnsi"/>
          <w:sz w:val="20"/>
          <w:szCs w:val="20"/>
        </w:rPr>
        <w:t>Para entender mejor la diferencia entre corriente continua y corriente alterna se sugiere visitar la página:</w:t>
      </w:r>
    </w:p>
    <w:p w:rsidR="00064C9C" w:rsidRPr="006D0556" w:rsidRDefault="00064C9C" w:rsidP="00064C9C">
      <w:pPr>
        <w:jc w:val="both"/>
        <w:rPr>
          <w:rFonts w:cstheme="minorHAnsi"/>
          <w:sz w:val="20"/>
          <w:szCs w:val="20"/>
        </w:rPr>
      </w:pPr>
      <w:r w:rsidRPr="006D0556">
        <w:rPr>
          <w:rFonts w:cstheme="minorHAnsi"/>
          <w:sz w:val="20"/>
          <w:szCs w:val="20"/>
        </w:rPr>
        <w:t>http://www.edenorchicos.com.ar/edenorchicosweb/paginas/tipos.html y observar la animación que allí aparece.</w:t>
      </w:r>
    </w:p>
    <w:p w:rsidR="00064C9C" w:rsidRPr="006D0556" w:rsidRDefault="00064C9C" w:rsidP="00064C9C">
      <w:pPr>
        <w:jc w:val="both"/>
        <w:rPr>
          <w:rFonts w:cstheme="minorHAnsi"/>
          <w:sz w:val="20"/>
          <w:szCs w:val="20"/>
        </w:rPr>
      </w:pPr>
      <w:r w:rsidRPr="006D0556">
        <w:rPr>
          <w:rFonts w:cstheme="minorHAnsi"/>
          <w:sz w:val="20"/>
          <w:szCs w:val="20"/>
        </w:rPr>
        <w:t>En nuestro país, la corriente alterna que nos entrega la compañía distribuidora de electricidad en nuestros hogares, posee una diferencia de potencial (voltaje) de 110 [V] y una frecuencia de 60 [Hz].</w:t>
      </w:r>
    </w:p>
    <w:p w:rsidR="00064C9C" w:rsidRPr="006D0556" w:rsidRDefault="00064C9C" w:rsidP="00064C9C">
      <w:pPr>
        <w:jc w:val="both"/>
        <w:rPr>
          <w:rFonts w:cstheme="minorHAnsi"/>
          <w:b/>
          <w:i/>
          <w:sz w:val="20"/>
          <w:szCs w:val="20"/>
        </w:rPr>
      </w:pPr>
      <w:r w:rsidRPr="006D0556">
        <w:rPr>
          <w:rFonts w:cstheme="minorHAnsi"/>
          <w:b/>
          <w:i/>
          <w:sz w:val="20"/>
          <w:szCs w:val="20"/>
        </w:rPr>
        <w:t>Electricidad estática</w:t>
      </w:r>
    </w:p>
    <w:p w:rsidR="00064C9C" w:rsidRPr="006D0556" w:rsidRDefault="00064C9C" w:rsidP="00064C9C">
      <w:pPr>
        <w:jc w:val="both"/>
        <w:rPr>
          <w:rFonts w:cstheme="minorHAnsi"/>
          <w:sz w:val="20"/>
          <w:szCs w:val="20"/>
        </w:rPr>
      </w:pPr>
      <w:r w:rsidRPr="006D0556">
        <w:rPr>
          <w:rFonts w:cstheme="minorHAnsi"/>
          <w:sz w:val="20"/>
          <w:szCs w:val="20"/>
        </w:rPr>
        <w:t>La electricidad estática es otro tipo de energía eléctrica. A diferencia de la corriente eléctrica en la que las cargas se mueven, en este caso las cargas eléctricas permanecen en su lugar, es decir, estáticas como su nombre lo indica.</w:t>
      </w:r>
    </w:p>
    <w:p w:rsidR="00837DD2" w:rsidRPr="006D0556" w:rsidRDefault="00837DD2" w:rsidP="00064C9C">
      <w:pPr>
        <w:jc w:val="both"/>
        <w:rPr>
          <w:rFonts w:cstheme="minorHAnsi"/>
          <w:b/>
          <w:i/>
          <w:sz w:val="20"/>
          <w:szCs w:val="20"/>
        </w:rPr>
      </w:pPr>
    </w:p>
    <w:p w:rsidR="00064C9C" w:rsidRPr="006D0556" w:rsidRDefault="00064C9C" w:rsidP="00064C9C">
      <w:pPr>
        <w:jc w:val="both"/>
        <w:rPr>
          <w:rFonts w:cstheme="minorHAnsi"/>
          <w:b/>
          <w:i/>
          <w:sz w:val="20"/>
          <w:szCs w:val="20"/>
        </w:rPr>
      </w:pPr>
      <w:r w:rsidRPr="006D0556">
        <w:rPr>
          <w:rFonts w:cstheme="minorHAnsi"/>
          <w:b/>
          <w:i/>
          <w:sz w:val="20"/>
          <w:szCs w:val="20"/>
        </w:rPr>
        <w:t>Conductores</w:t>
      </w:r>
    </w:p>
    <w:p w:rsidR="00064C9C" w:rsidRPr="006D0556" w:rsidRDefault="00064C9C" w:rsidP="00064C9C">
      <w:pPr>
        <w:jc w:val="both"/>
        <w:rPr>
          <w:rFonts w:cstheme="minorHAnsi"/>
          <w:sz w:val="20"/>
          <w:szCs w:val="20"/>
        </w:rPr>
      </w:pPr>
      <w:r w:rsidRPr="006D0556">
        <w:rPr>
          <w:rFonts w:cstheme="minorHAnsi"/>
          <w:b/>
          <w:i/>
          <w:noProof/>
          <w:sz w:val="20"/>
          <w:szCs w:val="20"/>
          <w:lang w:val="es-ES" w:eastAsia="es-ES"/>
        </w:rPr>
        <w:drawing>
          <wp:anchor distT="0" distB="0" distL="114300" distR="114300" simplePos="0" relativeHeight="251660288" behindDoc="0" locked="0" layoutInCell="1" allowOverlap="1">
            <wp:simplePos x="0" y="0"/>
            <wp:positionH relativeFrom="margin">
              <wp:align>right</wp:align>
            </wp:positionH>
            <wp:positionV relativeFrom="paragraph">
              <wp:posOffset>535940</wp:posOffset>
            </wp:positionV>
            <wp:extent cx="1627505" cy="1078230"/>
            <wp:effectExtent l="0" t="0" r="0" b="7620"/>
            <wp:wrapThrough wrapText="bothSides">
              <wp:wrapPolygon edited="0">
                <wp:start x="0" y="0"/>
                <wp:lineTo x="0" y="21371"/>
                <wp:lineTo x="21238" y="21371"/>
                <wp:lineTo x="2123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7505"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556">
        <w:rPr>
          <w:rFonts w:cstheme="minorHAnsi"/>
          <w:sz w:val="20"/>
          <w:szCs w:val="20"/>
        </w:rPr>
        <w:t>Los conductores son materiales a través de los cuales la corriente eléctrica viaja con facilidad; por eso decimos que tienen baja resistencia eléctrica. Los metales son muy buenos conductores, por eso se usan para construir los cables con los cuales se provee a las casas de corriente eléctrica. También, es lo que usamos para conectar los aparatos eléctricos a los enchufes de la red eléctrica de nuestras casas. El metal más usado para construir cables de conducción es el cobre. El agua (como la que sale de la llave) es otro buen conductor de la electricidad. Es muy importante recordar esto, porque nuestro cuerpo está constituido en gran parte de agua (un 70% aproximadamente), entonces la electricidad puede circular fácilmente a través de nosotros. Pero si la electricidad viaja por nuestro cuerpo puede causarnos mucho daño. Es por eso que los cables eléctricos están recubiertos de algún material de alta resistencia (aislante) como por ejemplo el plástico, para que puedan ser manipulados por nosotros sin peligro.</w:t>
      </w:r>
    </w:p>
    <w:p w:rsidR="00837DD2" w:rsidRPr="006D0556" w:rsidRDefault="00837DD2" w:rsidP="00837DD2">
      <w:pPr>
        <w:jc w:val="both"/>
        <w:rPr>
          <w:rFonts w:cstheme="minorHAnsi"/>
          <w:b/>
          <w:i/>
          <w:sz w:val="20"/>
          <w:szCs w:val="20"/>
        </w:rPr>
      </w:pPr>
      <w:r w:rsidRPr="006D0556">
        <w:rPr>
          <w:rFonts w:cstheme="minorHAnsi"/>
          <w:b/>
          <w:i/>
          <w:sz w:val="20"/>
          <w:szCs w:val="20"/>
        </w:rPr>
        <w:t>Aislantes</w:t>
      </w:r>
    </w:p>
    <w:p w:rsidR="00AD16AA" w:rsidRPr="006D0556" w:rsidRDefault="00837DD2" w:rsidP="00837DD2">
      <w:pPr>
        <w:jc w:val="both"/>
        <w:rPr>
          <w:rFonts w:cstheme="minorHAnsi"/>
          <w:sz w:val="20"/>
          <w:szCs w:val="20"/>
        </w:rPr>
      </w:pPr>
      <w:r w:rsidRPr="006D0556">
        <w:rPr>
          <w:rFonts w:cstheme="minorHAnsi"/>
          <w:sz w:val="20"/>
          <w:szCs w:val="20"/>
        </w:rPr>
        <w:t>La electricidad no circula fácilmente por los aislantes; por eso decimos que tienen alta resistencia eléctrica. A los átomos que constituyen los aislantes no les gusta compartir sus electrones. Algunos materiales aislantes son: Plásticos - Vidrios – Cerámicas Al cubrir los metales que forman los cables eléctricos con aislantes nos aseguramos que la corriente eléctrica circule por donde debe, cumpliendo su función correctamente y sin riegos para nosotros, que también somos buenos conductores.</w:t>
      </w:r>
      <w:r w:rsidR="00AD16AA" w:rsidRPr="006D0556">
        <w:rPr>
          <w:rFonts w:cstheme="minorHAnsi"/>
          <w:sz w:val="20"/>
          <w:szCs w:val="20"/>
        </w:rPr>
        <w:t xml:space="preserve"> </w:t>
      </w:r>
    </w:p>
    <w:p w:rsidR="00837DD2" w:rsidRPr="006D0556" w:rsidRDefault="00837DD2" w:rsidP="00837DD2">
      <w:pPr>
        <w:jc w:val="both"/>
        <w:rPr>
          <w:rFonts w:cstheme="minorHAnsi"/>
          <w:sz w:val="20"/>
          <w:szCs w:val="20"/>
        </w:rPr>
      </w:pPr>
      <w:r w:rsidRPr="006D0556">
        <w:rPr>
          <w:rFonts w:cstheme="minorHAnsi"/>
          <w:sz w:val="20"/>
          <w:szCs w:val="20"/>
        </w:rPr>
        <w:t>CURIOSIDAD: ¡El agua que sale de la llave y el agua de mar son conductores, pero, el agua pura (agua</w:t>
      </w:r>
      <w:r w:rsidR="00AD16AA" w:rsidRPr="006D0556">
        <w:rPr>
          <w:rFonts w:cstheme="minorHAnsi"/>
          <w:sz w:val="20"/>
          <w:szCs w:val="20"/>
        </w:rPr>
        <w:t xml:space="preserve"> </w:t>
      </w:r>
      <w:r w:rsidRPr="006D0556">
        <w:rPr>
          <w:rFonts w:cstheme="minorHAnsi"/>
          <w:sz w:val="20"/>
          <w:szCs w:val="20"/>
        </w:rPr>
        <w:t>destilada) es un aislante!</w:t>
      </w:r>
      <w:r w:rsidR="00AD16AA" w:rsidRPr="006D0556">
        <w:rPr>
          <w:rFonts w:cstheme="minorHAnsi"/>
          <w:sz w:val="20"/>
          <w:szCs w:val="20"/>
        </w:rPr>
        <w:t xml:space="preserve"> </w:t>
      </w:r>
    </w:p>
    <w:p w:rsidR="00837DD2" w:rsidRPr="006D0556" w:rsidRDefault="00837DD2" w:rsidP="00837DD2">
      <w:pPr>
        <w:jc w:val="both"/>
        <w:rPr>
          <w:rFonts w:cstheme="minorHAnsi"/>
          <w:sz w:val="20"/>
          <w:szCs w:val="20"/>
        </w:rPr>
      </w:pPr>
      <w:r w:rsidRPr="006D0556">
        <w:rPr>
          <w:rFonts w:cstheme="minorHAnsi"/>
          <w:sz w:val="20"/>
          <w:szCs w:val="20"/>
        </w:rPr>
        <w:t>Resistencia (Ley de Ohm)</w:t>
      </w:r>
    </w:p>
    <w:p w:rsidR="00064C9C" w:rsidRPr="006D0556" w:rsidRDefault="006432F9" w:rsidP="00837DD2">
      <w:pPr>
        <w:jc w:val="both"/>
        <w:rPr>
          <w:rFonts w:cstheme="minorHAnsi"/>
          <w:sz w:val="20"/>
          <w:szCs w:val="20"/>
        </w:rPr>
      </w:pPr>
      <w:r w:rsidRPr="006D0556">
        <w:rPr>
          <w:rFonts w:cstheme="minorHAnsi"/>
          <w:noProof/>
          <w:sz w:val="20"/>
          <w:szCs w:val="20"/>
          <w:lang w:val="es-ES" w:eastAsia="es-ES"/>
        </w:rPr>
        <w:lastRenderedPageBreak/>
        <w:drawing>
          <wp:anchor distT="0" distB="0" distL="114300" distR="114300" simplePos="0" relativeHeight="251661312" behindDoc="0" locked="0" layoutInCell="1" allowOverlap="1" wp14:anchorId="22D9FAFB">
            <wp:simplePos x="0" y="0"/>
            <wp:positionH relativeFrom="column">
              <wp:posOffset>1840230</wp:posOffset>
            </wp:positionH>
            <wp:positionV relativeFrom="paragraph">
              <wp:posOffset>670560</wp:posOffset>
            </wp:positionV>
            <wp:extent cx="2952750" cy="476885"/>
            <wp:effectExtent l="0" t="0" r="0" b="0"/>
            <wp:wrapThrough wrapText="bothSides">
              <wp:wrapPolygon edited="0">
                <wp:start x="0" y="0"/>
                <wp:lineTo x="0" y="20708"/>
                <wp:lineTo x="21461" y="20708"/>
                <wp:lineTo x="2146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0" cy="476885"/>
                    </a:xfrm>
                    <a:prstGeom prst="rect">
                      <a:avLst/>
                    </a:prstGeom>
                  </pic:spPr>
                </pic:pic>
              </a:graphicData>
            </a:graphic>
            <wp14:sizeRelH relativeFrom="page">
              <wp14:pctWidth>0</wp14:pctWidth>
            </wp14:sizeRelH>
            <wp14:sizeRelV relativeFrom="page">
              <wp14:pctHeight>0</wp14:pctHeight>
            </wp14:sizeRelV>
          </wp:anchor>
        </w:drawing>
      </w:r>
      <w:r w:rsidR="00837DD2" w:rsidRPr="006D0556">
        <w:rPr>
          <w:rFonts w:cstheme="minorHAnsi"/>
          <w:sz w:val="20"/>
          <w:szCs w:val="20"/>
        </w:rPr>
        <w:t>La ley de Ohm (en honor al científico Georg Ohm, su descubridor) nos dice que el voltaje en los extremos de un</w:t>
      </w:r>
      <w:r w:rsidR="00AD16AA" w:rsidRPr="006D0556">
        <w:rPr>
          <w:rFonts w:cstheme="minorHAnsi"/>
          <w:sz w:val="20"/>
          <w:szCs w:val="20"/>
        </w:rPr>
        <w:t xml:space="preserve"> </w:t>
      </w:r>
      <w:r w:rsidR="00837DD2" w:rsidRPr="006D0556">
        <w:rPr>
          <w:rFonts w:cstheme="minorHAnsi"/>
          <w:sz w:val="20"/>
          <w:szCs w:val="20"/>
        </w:rPr>
        <w:t>material conductor es directamente proporcional a la corriente que circula a través del material, donde la</w:t>
      </w:r>
      <w:r w:rsidR="00AD16AA" w:rsidRPr="006D0556">
        <w:rPr>
          <w:rFonts w:cstheme="minorHAnsi"/>
          <w:sz w:val="20"/>
          <w:szCs w:val="20"/>
        </w:rPr>
        <w:t xml:space="preserve"> </w:t>
      </w:r>
      <w:r w:rsidR="00837DD2" w:rsidRPr="006D0556">
        <w:rPr>
          <w:rFonts w:cstheme="minorHAnsi"/>
          <w:sz w:val="20"/>
          <w:szCs w:val="20"/>
        </w:rPr>
        <w:t>constante de proporcionalidad es la llamada resistencia. La unidad de la resistencia es el Ohm, el cual se</w:t>
      </w:r>
      <w:r w:rsidR="00AD16AA" w:rsidRPr="006D0556">
        <w:rPr>
          <w:rFonts w:cstheme="minorHAnsi"/>
          <w:sz w:val="20"/>
          <w:szCs w:val="20"/>
        </w:rPr>
        <w:t xml:space="preserve"> </w:t>
      </w:r>
      <w:r w:rsidR="00837DD2" w:rsidRPr="006D0556">
        <w:rPr>
          <w:rFonts w:cstheme="minorHAnsi"/>
          <w:sz w:val="20"/>
          <w:szCs w:val="20"/>
        </w:rPr>
        <w:t>simboliza con la letra griega omega [Ω]. En su expresión matemática, la ley de Ohm se escribe:</w:t>
      </w:r>
    </w:p>
    <w:p w:rsidR="00AD16AA" w:rsidRPr="006D0556" w:rsidRDefault="00AD16AA" w:rsidP="00837DD2">
      <w:pPr>
        <w:jc w:val="both"/>
        <w:rPr>
          <w:rFonts w:cstheme="minorHAnsi"/>
          <w:sz w:val="20"/>
          <w:szCs w:val="20"/>
        </w:rPr>
      </w:pPr>
    </w:p>
    <w:p w:rsidR="00AD16AA" w:rsidRPr="006D0556" w:rsidRDefault="00AD16AA" w:rsidP="00837DD2">
      <w:pPr>
        <w:jc w:val="both"/>
        <w:rPr>
          <w:rFonts w:cstheme="minorHAnsi"/>
          <w:sz w:val="20"/>
          <w:szCs w:val="20"/>
        </w:rPr>
      </w:pPr>
    </w:p>
    <w:p w:rsidR="00AD16AA" w:rsidRPr="006D0556" w:rsidRDefault="00AD16AA" w:rsidP="00AD16AA">
      <w:pPr>
        <w:jc w:val="both"/>
        <w:rPr>
          <w:rFonts w:cstheme="minorHAnsi"/>
          <w:sz w:val="20"/>
          <w:szCs w:val="20"/>
        </w:rPr>
      </w:pPr>
      <w:r w:rsidRPr="006D0556">
        <w:rPr>
          <w:rFonts w:cstheme="minorHAnsi"/>
          <w:noProof/>
          <w:sz w:val="20"/>
          <w:szCs w:val="20"/>
          <w:lang w:val="es-ES" w:eastAsia="es-ES"/>
        </w:rPr>
        <w:drawing>
          <wp:anchor distT="0" distB="0" distL="114300" distR="114300" simplePos="0" relativeHeight="251663360" behindDoc="0" locked="0" layoutInCell="1" allowOverlap="1" wp14:anchorId="77A04B58">
            <wp:simplePos x="0" y="0"/>
            <wp:positionH relativeFrom="column">
              <wp:posOffset>3088005</wp:posOffset>
            </wp:positionH>
            <wp:positionV relativeFrom="paragraph">
              <wp:posOffset>422275</wp:posOffset>
            </wp:positionV>
            <wp:extent cx="3455035" cy="1383030"/>
            <wp:effectExtent l="0" t="0" r="0" b="7620"/>
            <wp:wrapThrough wrapText="bothSides">
              <wp:wrapPolygon edited="0">
                <wp:start x="0" y="0"/>
                <wp:lineTo x="0" y="21421"/>
                <wp:lineTo x="21437" y="21421"/>
                <wp:lineTo x="2143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55035" cy="1383030"/>
                    </a:xfrm>
                    <a:prstGeom prst="rect">
                      <a:avLst/>
                    </a:prstGeom>
                  </pic:spPr>
                </pic:pic>
              </a:graphicData>
            </a:graphic>
            <wp14:sizeRelH relativeFrom="page">
              <wp14:pctWidth>0</wp14:pctWidth>
            </wp14:sizeRelH>
            <wp14:sizeRelV relativeFrom="page">
              <wp14:pctHeight>0</wp14:pctHeight>
            </wp14:sizeRelV>
          </wp:anchor>
        </w:drawing>
      </w:r>
      <w:r w:rsidRPr="006D0556">
        <w:rPr>
          <w:rFonts w:cstheme="minorHAnsi"/>
          <w:sz w:val="20"/>
          <w:szCs w:val="20"/>
        </w:rPr>
        <w:t xml:space="preserve">Gráficamente, la relación entre el voltaje y la corriente en un material conductor (ley de Ohm) se expresa a  través de una línea recta, tal como se observa en </w:t>
      </w:r>
      <w:proofErr w:type="gramStart"/>
      <w:r w:rsidRPr="006D0556">
        <w:rPr>
          <w:rFonts w:cstheme="minorHAnsi"/>
          <w:sz w:val="20"/>
          <w:szCs w:val="20"/>
        </w:rPr>
        <w:t>la</w:t>
      </w:r>
      <w:proofErr w:type="gramEnd"/>
      <w:r w:rsidRPr="006D0556">
        <w:rPr>
          <w:rFonts w:cstheme="minorHAnsi"/>
          <w:sz w:val="20"/>
          <w:szCs w:val="20"/>
        </w:rPr>
        <w:t xml:space="preserve"> siguiente gráfico:</w:t>
      </w:r>
    </w:p>
    <w:p w:rsidR="00AD16AA" w:rsidRPr="006D0556" w:rsidRDefault="00AD16AA" w:rsidP="00AD16AA">
      <w:pPr>
        <w:jc w:val="both"/>
        <w:rPr>
          <w:rFonts w:cstheme="minorHAnsi"/>
          <w:sz w:val="20"/>
          <w:szCs w:val="20"/>
        </w:rPr>
      </w:pPr>
      <w:r w:rsidRPr="006D0556">
        <w:rPr>
          <w:rFonts w:cstheme="minorHAnsi"/>
          <w:noProof/>
          <w:sz w:val="20"/>
          <w:szCs w:val="20"/>
          <w:lang w:val="es-ES" w:eastAsia="es-ES"/>
        </w:rPr>
        <w:drawing>
          <wp:anchor distT="0" distB="0" distL="114300" distR="114300" simplePos="0" relativeHeight="251662336" behindDoc="0" locked="0" layoutInCell="1" allowOverlap="1" wp14:anchorId="0B1ED2D9">
            <wp:simplePos x="0" y="0"/>
            <wp:positionH relativeFrom="margin">
              <wp:posOffset>335280</wp:posOffset>
            </wp:positionH>
            <wp:positionV relativeFrom="paragraph">
              <wp:posOffset>85090</wp:posOffset>
            </wp:positionV>
            <wp:extent cx="1992630" cy="1253490"/>
            <wp:effectExtent l="0" t="0" r="7620" b="3810"/>
            <wp:wrapThrough wrapText="bothSides">
              <wp:wrapPolygon edited="0">
                <wp:start x="0" y="0"/>
                <wp:lineTo x="0" y="21337"/>
                <wp:lineTo x="21476" y="21337"/>
                <wp:lineTo x="2147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2630" cy="1253490"/>
                    </a:xfrm>
                    <a:prstGeom prst="rect">
                      <a:avLst/>
                    </a:prstGeom>
                  </pic:spPr>
                </pic:pic>
              </a:graphicData>
            </a:graphic>
            <wp14:sizeRelH relativeFrom="page">
              <wp14:pctWidth>0</wp14:pctWidth>
            </wp14:sizeRelH>
            <wp14:sizeRelV relativeFrom="page">
              <wp14:pctHeight>0</wp14:pctHeight>
            </wp14:sizeRelV>
          </wp:anchor>
        </w:drawing>
      </w:r>
    </w:p>
    <w:p w:rsidR="00AD16AA" w:rsidRPr="006D0556" w:rsidRDefault="00AD16AA" w:rsidP="00837DD2">
      <w:pPr>
        <w:jc w:val="both"/>
        <w:rPr>
          <w:rFonts w:cstheme="minorHAnsi"/>
          <w:sz w:val="20"/>
          <w:szCs w:val="20"/>
        </w:rPr>
      </w:pPr>
    </w:p>
    <w:p w:rsidR="00AD16AA" w:rsidRPr="006D0556" w:rsidRDefault="00AD16AA" w:rsidP="00837DD2">
      <w:pPr>
        <w:jc w:val="both"/>
        <w:rPr>
          <w:rFonts w:cstheme="minorHAnsi"/>
          <w:sz w:val="20"/>
          <w:szCs w:val="20"/>
        </w:rPr>
      </w:pPr>
    </w:p>
    <w:p w:rsidR="00AD16AA" w:rsidRPr="006D0556" w:rsidRDefault="00AD16AA" w:rsidP="00837DD2">
      <w:pPr>
        <w:jc w:val="both"/>
        <w:rPr>
          <w:rFonts w:cstheme="minorHAnsi"/>
          <w:sz w:val="20"/>
          <w:szCs w:val="20"/>
        </w:rPr>
      </w:pPr>
    </w:p>
    <w:p w:rsidR="00AD16AA" w:rsidRPr="006D0556" w:rsidRDefault="00AD16AA" w:rsidP="00837DD2">
      <w:pPr>
        <w:jc w:val="both"/>
        <w:rPr>
          <w:rFonts w:cstheme="minorHAnsi"/>
          <w:sz w:val="20"/>
          <w:szCs w:val="20"/>
        </w:rPr>
      </w:pPr>
    </w:p>
    <w:p w:rsidR="00AD16AA" w:rsidRDefault="00AD16AA" w:rsidP="00837DD2">
      <w:pPr>
        <w:jc w:val="both"/>
        <w:rPr>
          <w:rFonts w:cstheme="minorHAnsi"/>
          <w:sz w:val="20"/>
          <w:szCs w:val="20"/>
        </w:rPr>
      </w:pPr>
    </w:p>
    <w:p w:rsidR="0027277A" w:rsidRDefault="0027277A" w:rsidP="00837DD2">
      <w:pPr>
        <w:jc w:val="both"/>
        <w:rPr>
          <w:rFonts w:cstheme="minorHAnsi"/>
          <w:sz w:val="20"/>
          <w:szCs w:val="20"/>
        </w:rPr>
      </w:pPr>
    </w:p>
    <w:p w:rsidR="0027277A" w:rsidRPr="0027277A" w:rsidRDefault="0027277A" w:rsidP="00837DD2">
      <w:pPr>
        <w:jc w:val="both"/>
        <w:rPr>
          <w:rFonts w:cstheme="minorHAnsi"/>
          <w:i/>
          <w:sz w:val="20"/>
          <w:szCs w:val="20"/>
        </w:rPr>
      </w:pPr>
      <w:r w:rsidRPr="0027277A">
        <w:rPr>
          <w:rFonts w:cstheme="minorHAnsi"/>
          <w:i/>
          <w:sz w:val="20"/>
          <w:szCs w:val="20"/>
        </w:rPr>
        <w:t>REALIZAR LA ACTIVIDADA DESCRITA A CONTINUACION UTILIZANDO LOS MATERIALES E INDICACIONES  CONSIGNADAS</w:t>
      </w:r>
      <w:r>
        <w:rPr>
          <w:rFonts w:cstheme="minorHAnsi"/>
          <w:i/>
          <w:sz w:val="20"/>
          <w:szCs w:val="20"/>
        </w:rPr>
        <w:t xml:space="preserve"> Y PRESENTARLO AL DOCENTE CORRESPONDIENTE</w:t>
      </w:r>
    </w:p>
    <w:p w:rsidR="00AD16AA" w:rsidRPr="006D0556" w:rsidRDefault="0027277A" w:rsidP="00837DD2">
      <w:pPr>
        <w:jc w:val="both"/>
        <w:rPr>
          <w:rFonts w:cstheme="minorHAnsi"/>
          <w:sz w:val="20"/>
          <w:szCs w:val="20"/>
        </w:rPr>
      </w:pPr>
      <w:r w:rsidRPr="0027277A">
        <w:rPr>
          <w:rFonts w:cstheme="minorHAnsi"/>
          <w:noProof/>
          <w:sz w:val="20"/>
          <w:szCs w:val="20"/>
          <w:lang w:val="es-ES" w:eastAsia="es-ES"/>
        </w:rPr>
        <w:lastRenderedPageBreak/>
        <w:drawing>
          <wp:inline distT="0" distB="0" distL="0" distR="0">
            <wp:extent cx="6858000" cy="8379954"/>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8379954"/>
                    </a:xfrm>
                    <a:prstGeom prst="rect">
                      <a:avLst/>
                    </a:prstGeom>
                    <a:noFill/>
                    <a:ln>
                      <a:noFill/>
                    </a:ln>
                  </pic:spPr>
                </pic:pic>
              </a:graphicData>
            </a:graphic>
          </wp:inline>
        </w:drawing>
      </w:r>
    </w:p>
    <w:sectPr w:rsidR="00AD16AA" w:rsidRPr="006D0556" w:rsidSect="00837DD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75A"/>
    <w:rsid w:val="00064C9C"/>
    <w:rsid w:val="001B7ECA"/>
    <w:rsid w:val="0027277A"/>
    <w:rsid w:val="00604B0F"/>
    <w:rsid w:val="006432F9"/>
    <w:rsid w:val="006D0556"/>
    <w:rsid w:val="00837DD2"/>
    <w:rsid w:val="00855876"/>
    <w:rsid w:val="00A459E1"/>
    <w:rsid w:val="00A95333"/>
    <w:rsid w:val="00AD16AA"/>
    <w:rsid w:val="00AD53D7"/>
    <w:rsid w:val="00AF192B"/>
    <w:rsid w:val="00C9375A"/>
    <w:rsid w:val="00CF55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02ED83-FA1A-4004-B0C4-18B4CFC85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64C9C"/>
    <w:rPr>
      <w:color w:val="0563C1" w:themeColor="hyperlink"/>
      <w:u w:val="single"/>
    </w:rPr>
  </w:style>
  <w:style w:type="character" w:customStyle="1" w:styleId="UnresolvedMention">
    <w:name w:val="Unresolved Mention"/>
    <w:basedOn w:val="Fuentedeprrafopredeter"/>
    <w:uiPriority w:val="99"/>
    <w:semiHidden/>
    <w:unhideWhenUsed/>
    <w:rsid w:val="00064C9C"/>
    <w:rPr>
      <w:color w:val="605E5C"/>
      <w:shd w:val="clear" w:color="auto" w:fill="E1DFDD"/>
    </w:rPr>
  </w:style>
  <w:style w:type="paragraph" w:styleId="Encabezado">
    <w:name w:val="header"/>
    <w:basedOn w:val="Normal"/>
    <w:link w:val="EncabezadoCar"/>
    <w:uiPriority w:val="99"/>
    <w:unhideWhenUsed/>
    <w:rsid w:val="00AD53D7"/>
    <w:pPr>
      <w:tabs>
        <w:tab w:val="center" w:pos="4419"/>
        <w:tab w:val="right" w:pos="8838"/>
      </w:tabs>
      <w:spacing w:after="0" w:line="240" w:lineRule="auto"/>
    </w:pPr>
    <w:rPr>
      <w:rFonts w:ascii="Calibri" w:eastAsia="Calibri" w:hAnsi="Calibri" w:cs="Times New Roman"/>
      <w:lang w:val="es-ES"/>
    </w:rPr>
  </w:style>
  <w:style w:type="character" w:customStyle="1" w:styleId="EncabezadoCar">
    <w:name w:val="Encabezado Car"/>
    <w:basedOn w:val="Fuentedeprrafopredeter"/>
    <w:link w:val="Encabezado"/>
    <w:uiPriority w:val="99"/>
    <w:rsid w:val="00AD53D7"/>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enorchicos.com.ar/edenorchicosweb/paginas/como_viaja.html" TargetMode="External"/><Relationship Id="rId13" Type="http://schemas.openxmlformats.org/officeDocument/2006/relationships/image" Target="media/image9.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2266</Words>
  <Characters>12463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Fredy Yesid Munoz Perez</dc:creator>
  <cp:keywords/>
  <dc:description/>
  <cp:lastModifiedBy>Adriana Garcia Cabrera</cp:lastModifiedBy>
  <cp:revision>2</cp:revision>
  <dcterms:created xsi:type="dcterms:W3CDTF">2018-08-16T00:34:00Z</dcterms:created>
  <dcterms:modified xsi:type="dcterms:W3CDTF">2018-08-16T00:34:00Z</dcterms:modified>
</cp:coreProperties>
</file>