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75" w:rsidRPr="000D3E75" w:rsidRDefault="000D3E75" w:rsidP="000D3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3E75">
        <w:rPr>
          <w:rFonts w:ascii="Arial" w:hAnsi="Arial" w:cs="Arial"/>
          <w:b/>
          <w:sz w:val="24"/>
          <w:szCs w:val="24"/>
        </w:rPr>
        <w:t xml:space="preserve">DIMENSIÓN SOCIAL Y FAMILIAR 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muy bien cada pregunta y recuerda que tienes una ÚNICA opción de respuesta.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marcas dos o más respuestas se anulará.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Encontrarás las preguntas en dos columnas, sigue la numeración y verifica la opción en tu hoja de respuestas.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A57">
        <w:rPr>
          <w:rFonts w:ascii="Arial" w:hAnsi="Arial" w:cs="Arial"/>
          <w:sz w:val="20"/>
          <w:szCs w:val="20"/>
        </w:rPr>
        <w:t>. Todos los grupos sociales adquieren costumbres, mitos, creencias y establecen normas, valores, reglas para vivir y desarrollarse como especie inteligente que crea cultura y genera diferentes instituciones para organizarse y evolucionar como sociedad. La especie humana es la única dentro de la naturaleza que puede ser consciente de lo que hace</w:t>
      </w:r>
      <w:r>
        <w:rPr>
          <w:rFonts w:ascii="Arial" w:hAnsi="Arial" w:cs="Arial"/>
          <w:sz w:val="20"/>
          <w:szCs w:val="20"/>
        </w:rPr>
        <w:t>, y de que su vida no es infinita,</w:t>
      </w:r>
      <w:r w:rsidRPr="00B15A57">
        <w:rPr>
          <w:rFonts w:ascii="Arial" w:hAnsi="Arial" w:cs="Arial"/>
          <w:sz w:val="20"/>
          <w:szCs w:val="20"/>
        </w:rPr>
        <w:t xml:space="preserve"> se puede comunicar a través de un lenguaje articulado y estructurado.  A diferencia de las demás especies que actúan por instinto o adquieren costumbres repetitivas pero inconscientes de sí mismos y se comunican por sonidos particulares etc., </w:t>
      </w:r>
    </w:p>
    <w:p w:rsidR="000D3E75" w:rsidRPr="00B15A57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5A57">
        <w:rPr>
          <w:rFonts w:ascii="Arial" w:hAnsi="Arial" w:cs="Arial"/>
          <w:sz w:val="20"/>
          <w:szCs w:val="20"/>
        </w:rPr>
        <w:t>se podría decir que la diferencia esencial entre la especie humana y las demás especies de la naturaleza radica en:</w:t>
      </w:r>
    </w:p>
    <w:p w:rsidR="000D3E75" w:rsidRPr="00B15A57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A57">
        <w:rPr>
          <w:rFonts w:ascii="Arial" w:hAnsi="Arial" w:cs="Arial"/>
          <w:sz w:val="20"/>
          <w:szCs w:val="20"/>
        </w:rPr>
        <w:t xml:space="preserve">A.  </w:t>
      </w:r>
      <w:proofErr w:type="gramStart"/>
      <w:r w:rsidRPr="00B15A57">
        <w:rPr>
          <w:rFonts w:ascii="Arial" w:hAnsi="Arial" w:cs="Arial"/>
          <w:sz w:val="20"/>
          <w:szCs w:val="20"/>
        </w:rPr>
        <w:t>los animales tiene</w:t>
      </w:r>
      <w:proofErr w:type="gramEnd"/>
      <w:r w:rsidRPr="00B15A57">
        <w:rPr>
          <w:rFonts w:ascii="Arial" w:hAnsi="Arial" w:cs="Arial"/>
          <w:sz w:val="20"/>
          <w:szCs w:val="20"/>
        </w:rPr>
        <w:t xml:space="preserve"> costumbres al igual que el hombre.</w:t>
      </w:r>
    </w:p>
    <w:p w:rsidR="000D3E75" w:rsidRPr="00B15A57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A57">
        <w:rPr>
          <w:rFonts w:ascii="Arial" w:hAnsi="Arial" w:cs="Arial"/>
          <w:sz w:val="20"/>
          <w:szCs w:val="20"/>
        </w:rPr>
        <w:t>B.  los hombres y los animales piensan distinto.</w:t>
      </w:r>
    </w:p>
    <w:p w:rsidR="000D3E75" w:rsidRPr="00B15A57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A57">
        <w:rPr>
          <w:rFonts w:ascii="Arial" w:hAnsi="Arial" w:cs="Arial"/>
          <w:sz w:val="20"/>
          <w:szCs w:val="20"/>
        </w:rPr>
        <w:t>C. el hombre tiene lenguaje, la capacidad de pensar, entender y comunicarse para organizarse como sociedad.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A57">
        <w:rPr>
          <w:rFonts w:ascii="Arial" w:hAnsi="Arial" w:cs="Arial"/>
          <w:sz w:val="20"/>
          <w:szCs w:val="20"/>
        </w:rPr>
        <w:t xml:space="preserve">D. todas las especies de la naturaleza se diferencias en la forma de actuar. 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los hombres se organizan socialmente gracias a: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costumbres, normas y valores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la estratificación social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la nacionalidad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su manera de vivir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 .los</w:t>
      </w:r>
      <w:proofErr w:type="gramEnd"/>
      <w:r>
        <w:rPr>
          <w:rFonts w:ascii="Arial" w:hAnsi="Arial" w:cs="Arial"/>
          <w:sz w:val="20"/>
          <w:szCs w:val="20"/>
        </w:rPr>
        <w:t xml:space="preserve"> animales actúan desde su: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razón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organización social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emoción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instinto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la frase “su vida no es   infinita” quiere decir: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sabe que tiene que vivir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esta en un mundo complejo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sabe que tiene que morir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sufre con su existencia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el lenguaje permite al hombre: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emitir sonidos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recitar poemas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dominar la naturaleza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comunicar lo que piensa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responder las preguntas 6 hasta 10 ten en cuenta el texto: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“La familia es comunidad, entendiendo comunidad como la unión de personas por un </w:t>
      </w:r>
      <w:proofErr w:type="spellStart"/>
      <w:r>
        <w:rPr>
          <w:rFonts w:ascii="Arial" w:hAnsi="Arial" w:cs="Arial"/>
          <w:sz w:val="20"/>
          <w:szCs w:val="20"/>
        </w:rPr>
        <w:t>vinculo</w:t>
      </w:r>
      <w:proofErr w:type="spellEnd"/>
      <w:r>
        <w:rPr>
          <w:rFonts w:ascii="Arial" w:hAnsi="Arial" w:cs="Arial"/>
          <w:sz w:val="20"/>
          <w:szCs w:val="20"/>
        </w:rPr>
        <w:t xml:space="preserve"> tan estrecho que supera toda individualidad. En la familia se realiza de forma clara el ideal de persona y sociedad; es allí donde comienza la formación de los valores personales y sociales.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familia prepara a la persona para la vida comunitaria mediante el amor, la aceptación del otro y la transmisión de conocimientos”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Religión, Santillana 9.P.11</w:t>
      </w:r>
    </w:p>
    <w:p w:rsidR="000D3E75" w:rsidRPr="00B15A57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En la </w:t>
      </w:r>
      <w:r>
        <w:rPr>
          <w:rFonts w:ascii="Arial" w:hAnsi="Arial" w:cs="Arial"/>
          <w:sz w:val="20"/>
          <w:szCs w:val="20"/>
        </w:rPr>
        <w:t>familia trasmiten</w:t>
      </w:r>
      <w:r>
        <w:rPr>
          <w:rFonts w:ascii="Arial" w:hAnsi="Arial" w:cs="Arial"/>
          <w:sz w:val="20"/>
          <w:szCs w:val="20"/>
        </w:rPr>
        <w:t>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conceptos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herencias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valores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mensajes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.la familia es: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 reunión</w:t>
      </w:r>
      <w:bookmarkStart w:id="0" w:name="_GoBack"/>
      <w:bookmarkEnd w:id="0"/>
      <w:proofErr w:type="gramEnd"/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  comunidad</w:t>
      </w:r>
      <w:proofErr w:type="gramEnd"/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amor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participación 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la primera institución formadora es: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la escuela</w:t>
      </w:r>
    </w:p>
    <w:p w:rsidR="000D3E75" w:rsidRPr="004E5AC0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la familia 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el gobierno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el jardín 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la familia proyecta al hombre para vivir en: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manada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grupo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clan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sociedad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Pr="00B03A74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En un grupo del colegio</w:t>
      </w:r>
      <w:r w:rsidRPr="00B03A74">
        <w:rPr>
          <w:rFonts w:ascii="Arial" w:hAnsi="Arial" w:cs="Arial"/>
          <w:sz w:val="20"/>
          <w:szCs w:val="20"/>
        </w:rPr>
        <w:t xml:space="preserve"> hay tres estudiantes que luchan por obtener el primer puesto; uno de ellos esconde los libros para que los otros no estudien. Aquí se genera:</w:t>
      </w:r>
    </w:p>
    <w:p w:rsidR="000D3E75" w:rsidRPr="00B03A74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3A74">
        <w:rPr>
          <w:rFonts w:ascii="Arial" w:hAnsi="Arial" w:cs="Arial"/>
          <w:sz w:val="20"/>
          <w:szCs w:val="20"/>
        </w:rPr>
        <w:t>A. competencia</w:t>
      </w:r>
    </w:p>
    <w:p w:rsidR="000D3E75" w:rsidRPr="00B03A74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3A74">
        <w:rPr>
          <w:rFonts w:ascii="Arial" w:hAnsi="Arial" w:cs="Arial"/>
          <w:sz w:val="20"/>
          <w:szCs w:val="20"/>
        </w:rPr>
        <w:t>B. respeto por la opinión del otro</w:t>
      </w:r>
    </w:p>
    <w:p w:rsidR="000D3E75" w:rsidRPr="00B03A74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3A74">
        <w:rPr>
          <w:rFonts w:ascii="Arial" w:hAnsi="Arial" w:cs="Arial"/>
          <w:sz w:val="20"/>
          <w:szCs w:val="20"/>
        </w:rPr>
        <w:t>C. conflicto</w:t>
      </w:r>
      <w:r w:rsidRPr="00B03A74">
        <w:rPr>
          <w:rFonts w:ascii="Arial" w:hAnsi="Arial" w:cs="Arial"/>
          <w:sz w:val="20"/>
          <w:szCs w:val="20"/>
        </w:rPr>
        <w:tab/>
      </w:r>
    </w:p>
    <w:p w:rsidR="000D3E75" w:rsidRPr="00B15A57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3A74">
        <w:rPr>
          <w:rFonts w:ascii="Arial" w:hAnsi="Arial" w:cs="Arial"/>
          <w:sz w:val="20"/>
          <w:szCs w:val="20"/>
        </w:rPr>
        <w:t>D. cooperación</w:t>
      </w: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Pr="000D3E75" w:rsidRDefault="000D3E75" w:rsidP="000D3E7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0D3E75">
        <w:rPr>
          <w:rFonts w:ascii="Arial" w:hAnsi="Arial" w:cs="Arial"/>
          <w:b/>
          <w:i/>
        </w:rPr>
        <w:t xml:space="preserve">Esta guía debe ser desarrollada en hojas de examen. La fecha de entrega será fijada en la clase de Ética, ciudadanía y convivencia. </w:t>
      </w:r>
    </w:p>
    <w:p w:rsidR="000D3E75" w:rsidRPr="000D3E75" w:rsidRDefault="000D3E75" w:rsidP="000D3E75">
      <w:pPr>
        <w:pStyle w:val="Prrafodelista"/>
        <w:spacing w:after="0" w:line="240" w:lineRule="auto"/>
        <w:jc w:val="both"/>
        <w:rPr>
          <w:rFonts w:ascii="Arial" w:hAnsi="Arial" w:cs="Arial"/>
          <w:b/>
          <w:i/>
        </w:rPr>
      </w:pPr>
    </w:p>
    <w:p w:rsidR="000D3E75" w:rsidRDefault="000D3E75" w:rsidP="000D3E7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E75" w:rsidRDefault="000D3E75" w:rsidP="000D3E7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F30" w:rsidRDefault="00707F30" w:rsidP="006B15CE">
      <w:pPr>
        <w:jc w:val="both"/>
        <w:rPr>
          <w:sz w:val="20"/>
          <w:szCs w:val="20"/>
        </w:rPr>
      </w:pPr>
    </w:p>
    <w:p w:rsidR="00707F30" w:rsidRPr="00707F30" w:rsidRDefault="00707F30" w:rsidP="006B15CE">
      <w:pPr>
        <w:jc w:val="both"/>
        <w:rPr>
          <w:sz w:val="20"/>
          <w:szCs w:val="20"/>
        </w:rPr>
      </w:pPr>
    </w:p>
    <w:p w:rsidR="00615809" w:rsidRPr="00707F30" w:rsidRDefault="00615809" w:rsidP="00615809">
      <w:pPr>
        <w:rPr>
          <w:sz w:val="20"/>
          <w:szCs w:val="20"/>
        </w:rPr>
      </w:pPr>
    </w:p>
    <w:sectPr w:rsidR="00615809" w:rsidRPr="00707F30" w:rsidSect="00271149">
      <w:headerReference w:type="default" r:id="rId7"/>
      <w:footerReference w:type="default" r:id="rId8"/>
      <w:type w:val="continuous"/>
      <w:pgSz w:w="12020" w:h="18711"/>
      <w:pgMar w:top="720" w:right="720" w:bottom="720" w:left="567" w:header="709" w:footer="57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13" w:rsidRDefault="00393513" w:rsidP="00BB3C89">
      <w:pPr>
        <w:spacing w:after="0" w:line="240" w:lineRule="auto"/>
      </w:pPr>
      <w:r>
        <w:separator/>
      </w:r>
    </w:p>
  </w:endnote>
  <w:endnote w:type="continuationSeparator" w:id="0">
    <w:p w:rsidR="00393513" w:rsidRDefault="00393513" w:rsidP="00B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0B" w:rsidRPr="0061590B" w:rsidRDefault="0061590B" w:rsidP="0061590B">
    <w:pPr>
      <w:pStyle w:val="Piedepgina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13" w:rsidRDefault="00393513" w:rsidP="00BB3C89">
      <w:pPr>
        <w:spacing w:after="0" w:line="240" w:lineRule="auto"/>
      </w:pPr>
      <w:r>
        <w:separator/>
      </w:r>
    </w:p>
  </w:footnote>
  <w:footnote w:type="continuationSeparator" w:id="0">
    <w:p w:rsidR="00393513" w:rsidRDefault="00393513" w:rsidP="00BB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B7" w:rsidRDefault="00DA2EE8" w:rsidP="00BB3C89">
    <w:pPr>
      <w:pStyle w:val="Encabezado"/>
      <w:jc w:val="center"/>
      <w:rPr>
        <w:rFonts w:ascii="Arial Black" w:hAnsi="Arial Black"/>
        <w:b/>
        <w:color w:val="000000" w:themeColor="text1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111760</wp:posOffset>
          </wp:positionV>
          <wp:extent cx="756285" cy="714375"/>
          <wp:effectExtent l="0" t="0" r="5715" b="9525"/>
          <wp:wrapSquare wrapText="right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EE8" w:rsidRDefault="00DA2EE8" w:rsidP="00DA2EE8">
    <w:pPr>
      <w:pStyle w:val="Encabezado"/>
      <w:tabs>
        <w:tab w:val="left" w:pos="871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i/>
        <w:sz w:val="20"/>
        <w:szCs w:val="20"/>
      </w:rPr>
    </w:pPr>
    <w:r w:rsidRPr="00A37A9D">
      <w:rPr>
        <w:rFonts w:ascii="Arial Black" w:hAnsi="Arial Black"/>
        <w:noProof/>
        <w:color w:val="000000" w:themeColor="text1"/>
        <w:lang w:eastAsia="es-CO"/>
      </w:rPr>
      <w:drawing>
        <wp:anchor distT="0" distB="0" distL="114300" distR="114300" simplePos="0" relativeHeight="251662848" behindDoc="0" locked="0" layoutInCell="1" allowOverlap="1" wp14:anchorId="2D5F0B90" wp14:editId="324B5B3F">
          <wp:simplePos x="0" y="0"/>
          <wp:positionH relativeFrom="column">
            <wp:posOffset>6057900</wp:posOffset>
          </wp:positionH>
          <wp:positionV relativeFrom="paragraph">
            <wp:posOffset>24130</wp:posOffset>
          </wp:positionV>
          <wp:extent cx="477520" cy="572770"/>
          <wp:effectExtent l="0" t="0" r="0" b="0"/>
          <wp:wrapNone/>
          <wp:docPr id="15" name="irc_mi" descr="http://upload.wikimedia.org/wikipedia/commons/thumb/9/96/Bogota_(escudo).svg/200px-Bogota_(escudo)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commons/thumb/9/96/Bogota_(escudo).svg/200px-Bogota_(escudo)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C5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5DF82A" wp14:editId="2F060EA5">
              <wp:simplePos x="0" y="0"/>
              <wp:positionH relativeFrom="column">
                <wp:posOffset>-59794</wp:posOffset>
              </wp:positionH>
              <wp:positionV relativeFrom="paragraph">
                <wp:posOffset>-136316</wp:posOffset>
              </wp:positionV>
              <wp:extent cx="6905625" cy="832229"/>
              <wp:effectExtent l="0" t="0" r="28575" b="25400"/>
              <wp:wrapNone/>
              <wp:docPr id="13" name="13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5625" cy="832229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D82235" id="13 Rectángulo redondeado" o:spid="_x0000_s1026" style="position:absolute;margin-left:-4.7pt;margin-top:-10.75pt;width:543.75pt;height:6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" filled="f" strokecolor="black [3213]" strokeweight="2pt"/>
          </w:pict>
        </mc:Fallback>
      </mc:AlternateContent>
    </w:r>
    <w:r>
      <w:rPr>
        <w:rFonts w:ascii="Arial Narrow" w:hAnsi="Arial Narrow" w:cs="Arial"/>
        <w:i/>
        <w:sz w:val="20"/>
        <w:szCs w:val="20"/>
      </w:rPr>
      <w:t xml:space="preserve">SECRETARIA DE EDUCACION DISTRITAL            </w:t>
    </w:r>
  </w:p>
  <w:p w:rsidR="00DA2EE8" w:rsidRDefault="00DA2EE8" w:rsidP="00DA2EE8">
    <w:pPr>
      <w:pStyle w:val="Encabezado"/>
      <w:jc w:val="center"/>
      <w:rPr>
        <w:rFonts w:ascii="Lucida Handwriting" w:hAnsi="Lucida Handwriting" w:cs="Arial"/>
        <w:b/>
        <w:sz w:val="24"/>
        <w:szCs w:val="24"/>
      </w:rPr>
    </w:pPr>
    <w:r>
      <w:rPr>
        <w:rFonts w:ascii="Lucida Handwriting" w:hAnsi="Lucida Handwriting" w:cs="Arial"/>
        <w:b/>
      </w:rPr>
      <w:t xml:space="preserve">Colegio Nacional Nicolás Esquerra IED                              </w:t>
    </w:r>
  </w:p>
  <w:p w:rsidR="00DA2EE8" w:rsidRDefault="00DA2EE8" w:rsidP="00DA2EE8">
    <w:pPr>
      <w:pStyle w:val="Encabezado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PEI: EDIFICANDO FUTURO</w:t>
    </w:r>
  </w:p>
  <w:p w:rsidR="00850EEE" w:rsidRPr="00A37A9D" w:rsidRDefault="00850EEE" w:rsidP="00BB3C89">
    <w:pPr>
      <w:pStyle w:val="Encabezado"/>
      <w:jc w:val="center"/>
      <w:rPr>
        <w:rFonts w:ascii="Arial Black" w:hAnsi="Arial Black"/>
        <w:b/>
        <w:color w:val="000000" w:themeColor="text1"/>
      </w:rPr>
    </w:pPr>
  </w:p>
  <w:p w:rsidR="0061590B" w:rsidRDefault="00F33C58" w:rsidP="0061590B">
    <w:pPr>
      <w:pStyle w:val="Encabezado"/>
      <w:jc w:val="both"/>
      <w:rPr>
        <w:rStyle w:val="Textoennegrita"/>
        <w:rFonts w:ascii="Arial Black" w:hAnsi="Arial Black" w:cs="Arial"/>
        <w:color w:val="000000" w:themeColor="text1"/>
        <w:lang w:val="es-ES"/>
      </w:rPr>
    </w:pPr>
    <w:r>
      <w:rPr>
        <w:rFonts w:ascii="Arial Black" w:hAnsi="Arial Black" w:cs="Arial"/>
        <w:b/>
        <w:bCs/>
        <w:noProof/>
        <w:color w:val="000000" w:themeColor="text1"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54D729" wp14:editId="68CEEFEC">
              <wp:simplePos x="0" y="0"/>
              <wp:positionH relativeFrom="column">
                <wp:posOffset>-59795</wp:posOffset>
              </wp:positionH>
              <wp:positionV relativeFrom="paragraph">
                <wp:posOffset>105012</wp:posOffset>
              </wp:positionV>
              <wp:extent cx="6905767" cy="600075"/>
              <wp:effectExtent l="0" t="0" r="28575" b="28575"/>
              <wp:wrapNone/>
              <wp:docPr id="2" name="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5767" cy="6000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6EFA53" id="2 Rectángulo redondeado" o:spid="_x0000_s1026" style="position:absolute;margin-left:-4.7pt;margin-top:8.25pt;width:543.75pt;height:4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" filled="f" strokecolor="black [3213]" strokeweight="2pt"/>
          </w:pict>
        </mc:Fallback>
      </mc:AlternateContent>
    </w:r>
  </w:p>
  <w:p w:rsidR="0061590B" w:rsidRDefault="00DA2EE8" w:rsidP="0061590B">
    <w:pPr>
      <w:pStyle w:val="Encabezado"/>
      <w:jc w:val="both"/>
      <w:rPr>
        <w:rStyle w:val="Textoennegrita"/>
        <w:rFonts w:ascii="Arial Black" w:hAnsi="Arial Black" w:cs="Arial"/>
        <w:color w:val="000000" w:themeColor="text1"/>
        <w:lang w:val="es-ES"/>
      </w:rPr>
    </w:pPr>
    <w:proofErr w:type="gramStart"/>
    <w:r>
      <w:rPr>
        <w:rStyle w:val="Textoennegrita"/>
        <w:rFonts w:ascii="Arial Black" w:hAnsi="Arial Black" w:cs="Arial"/>
        <w:color w:val="000000" w:themeColor="text1"/>
        <w:lang w:val="es-ES"/>
      </w:rPr>
      <w:t>ASIGNATURA:</w:t>
    </w:r>
    <w:r w:rsidR="0061590B">
      <w:rPr>
        <w:rStyle w:val="Textoennegrita"/>
        <w:rFonts w:ascii="Arial Black" w:hAnsi="Arial Black" w:cs="Arial"/>
        <w:color w:val="000000" w:themeColor="text1"/>
        <w:lang w:val="es-ES"/>
      </w:rPr>
      <w:t>_</w:t>
    </w:r>
    <w:proofErr w:type="gramEnd"/>
    <w:r w:rsidR="0061590B">
      <w:rPr>
        <w:rStyle w:val="Textoennegrita"/>
        <w:rFonts w:ascii="Arial Black" w:hAnsi="Arial Black" w:cs="Arial"/>
        <w:color w:val="000000" w:themeColor="text1"/>
        <w:lang w:val="es-ES"/>
      </w:rPr>
      <w:t>____________</w:t>
    </w:r>
    <w:r>
      <w:rPr>
        <w:rStyle w:val="Textoennegrita"/>
        <w:rFonts w:ascii="Arial Black" w:hAnsi="Arial Black" w:cs="Arial"/>
        <w:color w:val="000000" w:themeColor="text1"/>
        <w:lang w:val="es-ES"/>
      </w:rPr>
      <w:t>_________PERIODO:</w:t>
    </w:r>
    <w:r w:rsidR="00F33C58">
      <w:rPr>
        <w:rStyle w:val="Textoennegrita"/>
        <w:rFonts w:ascii="Arial Black" w:hAnsi="Arial Black" w:cs="Arial"/>
        <w:color w:val="000000" w:themeColor="text1"/>
        <w:lang w:val="es-ES"/>
      </w:rPr>
      <w:t>___________</w:t>
    </w:r>
    <w:r w:rsidR="0061590B">
      <w:rPr>
        <w:rStyle w:val="Textoennegrita"/>
        <w:rFonts w:ascii="Arial Black" w:hAnsi="Arial Black" w:cs="Arial"/>
        <w:color w:val="000000" w:themeColor="text1"/>
        <w:lang w:val="es-ES"/>
      </w:rPr>
      <w:t>DOCENTE:</w:t>
    </w:r>
    <w:r>
      <w:rPr>
        <w:rStyle w:val="Textoennegrita"/>
        <w:rFonts w:ascii="Arial Black" w:hAnsi="Arial Black" w:cs="Arial"/>
        <w:color w:val="000000" w:themeColor="text1"/>
        <w:lang w:val="es-ES"/>
      </w:rPr>
      <w:t>__________________________</w:t>
    </w:r>
    <w:r w:rsidR="0061590B">
      <w:rPr>
        <w:rStyle w:val="Textoennegrita"/>
        <w:rFonts w:ascii="Arial Black" w:hAnsi="Arial Black" w:cs="Arial"/>
        <w:color w:val="000000" w:themeColor="text1"/>
        <w:lang w:val="es-ES"/>
      </w:rPr>
      <w:t xml:space="preserve">CURSO__________________________GUIA </w:t>
    </w:r>
    <w:r w:rsidR="00F33C58">
      <w:rPr>
        <w:rStyle w:val="Textoennegrita"/>
        <w:rFonts w:ascii="Arial Black" w:hAnsi="Arial Black" w:cs="Arial"/>
        <w:color w:val="000000" w:themeColor="text1"/>
        <w:lang w:val="es-ES"/>
      </w:rPr>
      <w:t>No</w:t>
    </w:r>
    <w:r w:rsidR="0061590B">
      <w:rPr>
        <w:rStyle w:val="Textoennegrita"/>
        <w:rFonts w:ascii="Arial Black" w:hAnsi="Arial Black" w:cs="Arial"/>
        <w:color w:val="000000" w:themeColor="text1"/>
        <w:lang w:val="es-ES"/>
      </w:rPr>
      <w:t>________</w:t>
    </w:r>
  </w:p>
  <w:p w:rsidR="0061590B" w:rsidRDefault="0061590B" w:rsidP="0061590B">
    <w:pPr>
      <w:pStyle w:val="Encabezado"/>
      <w:jc w:val="both"/>
      <w:rPr>
        <w:rStyle w:val="Textoennegrita"/>
        <w:rFonts w:ascii="Arial Black" w:hAnsi="Arial Black" w:cs="Arial"/>
        <w:color w:val="000000" w:themeColor="text1"/>
        <w:lang w:val="es-ES"/>
      </w:rPr>
    </w:pPr>
    <w:r>
      <w:rPr>
        <w:rFonts w:ascii="Arial Black" w:hAnsi="Arial Black" w:cs="Arial"/>
        <w:b/>
        <w:bCs/>
        <w:noProof/>
        <w:color w:val="000000" w:themeColor="text1"/>
        <w:lang w:eastAsia="es-C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D726A1" wp14:editId="09F1E3AE">
              <wp:simplePos x="0" y="0"/>
              <wp:positionH relativeFrom="column">
                <wp:posOffset>-59794</wp:posOffset>
              </wp:positionH>
              <wp:positionV relativeFrom="paragraph">
                <wp:posOffset>114963</wp:posOffset>
              </wp:positionV>
              <wp:extent cx="6905625" cy="9594377"/>
              <wp:effectExtent l="0" t="0" r="28575" b="26035"/>
              <wp:wrapNone/>
              <wp:docPr id="1" name="1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5625" cy="9594377"/>
                      </a:xfrm>
                      <a:prstGeom prst="roundRect">
                        <a:avLst>
                          <a:gd name="adj" fmla="val 3070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79F2E2" id="1 Rectángulo redondeado" o:spid="_x0000_s1026" style="position:absolute;margin-left:-4.7pt;margin-top:9.05pt;width:543.75pt;height:755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" filled="f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2A7"/>
    <w:multiLevelType w:val="hybridMultilevel"/>
    <w:tmpl w:val="FFF40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2EE4"/>
    <w:multiLevelType w:val="hybridMultilevel"/>
    <w:tmpl w:val="41DAA6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B61D9"/>
    <w:multiLevelType w:val="hybridMultilevel"/>
    <w:tmpl w:val="FFF40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89"/>
    <w:rsid w:val="00050E2C"/>
    <w:rsid w:val="00084F6D"/>
    <w:rsid w:val="000A152B"/>
    <w:rsid w:val="000D3E75"/>
    <w:rsid w:val="0013275B"/>
    <w:rsid w:val="001D7801"/>
    <w:rsid w:val="00271149"/>
    <w:rsid w:val="002D7704"/>
    <w:rsid w:val="002F4333"/>
    <w:rsid w:val="003603C4"/>
    <w:rsid w:val="00393513"/>
    <w:rsid w:val="004A150D"/>
    <w:rsid w:val="005071D2"/>
    <w:rsid w:val="005128FC"/>
    <w:rsid w:val="005951B7"/>
    <w:rsid w:val="00615809"/>
    <w:rsid w:val="0061590B"/>
    <w:rsid w:val="006B15CE"/>
    <w:rsid w:val="00707F30"/>
    <w:rsid w:val="00797C01"/>
    <w:rsid w:val="007F61D8"/>
    <w:rsid w:val="00812232"/>
    <w:rsid w:val="00850EEE"/>
    <w:rsid w:val="008A720C"/>
    <w:rsid w:val="008F0A41"/>
    <w:rsid w:val="008F218E"/>
    <w:rsid w:val="0091528C"/>
    <w:rsid w:val="00970276"/>
    <w:rsid w:val="00A328C2"/>
    <w:rsid w:val="00A37A9D"/>
    <w:rsid w:val="00A637BA"/>
    <w:rsid w:val="00AA57A1"/>
    <w:rsid w:val="00B80427"/>
    <w:rsid w:val="00BB3C89"/>
    <w:rsid w:val="00CC0C3B"/>
    <w:rsid w:val="00CE33F4"/>
    <w:rsid w:val="00DA2EE8"/>
    <w:rsid w:val="00DC3402"/>
    <w:rsid w:val="00E53FA3"/>
    <w:rsid w:val="00E926CF"/>
    <w:rsid w:val="00EE6EC7"/>
    <w:rsid w:val="00F25C4C"/>
    <w:rsid w:val="00F33C58"/>
    <w:rsid w:val="00F3767B"/>
    <w:rsid w:val="00F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C64CBB"/>
  <w15:docId w15:val="{B97C5F73-7FD0-451B-8D74-2EF7EA4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89"/>
  </w:style>
  <w:style w:type="paragraph" w:styleId="Piedepgina">
    <w:name w:val="footer"/>
    <w:basedOn w:val="Normal"/>
    <w:link w:val="PiedepginaCar"/>
    <w:uiPriority w:val="99"/>
    <w:unhideWhenUsed/>
    <w:rsid w:val="00BB3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89"/>
  </w:style>
  <w:style w:type="paragraph" w:styleId="Textodeglobo">
    <w:name w:val="Balloon Text"/>
    <w:basedOn w:val="Normal"/>
    <w:link w:val="TextodegloboCar"/>
    <w:uiPriority w:val="99"/>
    <w:semiHidden/>
    <w:unhideWhenUsed/>
    <w:rsid w:val="00B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8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B3C89"/>
    <w:rPr>
      <w:b/>
      <w:bCs/>
    </w:rPr>
  </w:style>
  <w:style w:type="table" w:styleId="Tablaconcuadrcula">
    <w:name w:val="Table Grid"/>
    <w:basedOn w:val="Tablanormal"/>
    <w:uiPriority w:val="59"/>
    <w:rsid w:val="00DC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co/url?sa=i&amp;rct=j&amp;q=ESCUDO+BOGOTA&amp;source=images&amp;cd=&amp;cad=rja&amp;docid=W1kaSujmbirG3M&amp;tbnid=KH6fr6S9Bp8U8M:&amp;ved=0CAUQjRw&amp;url=http://es.wikipedia.org/wiki/Escudo_de_Bogot%C3%A1&amp;ei=0a4NUd_fGYjK9QTrx4DACQ&amp;bvm=bv.41867550,d.eWU&amp;psig=AFQjCNGH204gEMz_TaOGAF3GeIY2_AS3YA&amp;ust=135993761034639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2018-08-15T03:27:00Z</dcterms:created>
  <dcterms:modified xsi:type="dcterms:W3CDTF">2018-08-15T03:27:00Z</dcterms:modified>
</cp:coreProperties>
</file>